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5FF7">
      <w:pPr>
        <w:pStyle w:val="10"/>
        <w:shd w:val="clear" w:color="auto" w:fill="auto"/>
        <w:spacing w:before="480" w:beforeLines="200" w:after="3240" w:line="1400" w:lineRule="exact"/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bookmarkStart w:id="0" w:name="bookmark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济南卫星水质检测服务采购项目</w:t>
      </w:r>
    </w:p>
    <w:bookmarkEnd w:id="0"/>
    <w:p w14:paraId="7C22ACD4">
      <w:pPr>
        <w:pStyle w:val="11"/>
        <w:shd w:val="clear" w:color="auto" w:fill="auto"/>
        <w:tabs>
          <w:tab w:val="left" w:leader="underscore" w:pos="4802"/>
        </w:tabs>
        <w:spacing w:line="240" w:lineRule="auto"/>
        <w:jc w:val="center"/>
        <w:rPr>
          <w:rFonts w:hint="default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pacing w:val="-10"/>
          <w:sz w:val="72"/>
          <w:szCs w:val="72"/>
          <w:lang w:val="en-US" w:eastAsia="zh-CN"/>
        </w:rPr>
        <w:t>竞谈公告</w:t>
      </w:r>
    </w:p>
    <w:p w14:paraId="373DAB5C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1115A720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263E1E83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53570F36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3457C7DB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7D0F79F2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5048D072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19253EAC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61CF39A2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17B02D45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755C50B9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6631299C">
      <w:pPr>
        <w:pStyle w:val="11"/>
        <w:shd w:val="clear" w:color="auto" w:fill="auto"/>
        <w:tabs>
          <w:tab w:val="left" w:leader="underscore" w:pos="3534"/>
          <w:tab w:val="left" w:leader="underscore" w:pos="4557"/>
          <w:tab w:val="left" w:leader="underscore" w:pos="5490"/>
        </w:tabs>
        <w:spacing w:before="240" w:beforeLines="100" w:line="400" w:lineRule="exact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济南卫星产业发展集团有限公司</w:t>
      </w:r>
    </w:p>
    <w:p w14:paraId="72A884A3">
      <w:pPr>
        <w:pStyle w:val="11"/>
        <w:shd w:val="clear" w:color="auto" w:fill="auto"/>
        <w:tabs>
          <w:tab w:val="left" w:leader="underscore" w:pos="3534"/>
          <w:tab w:val="left" w:leader="underscore" w:pos="4557"/>
          <w:tab w:val="left" w:leader="underscore" w:pos="5490"/>
        </w:tabs>
        <w:spacing w:before="240" w:beforeLines="100" w:line="400" w:lineRule="exact"/>
        <w:jc w:val="center"/>
        <w:rPr>
          <w:rFonts w:hint="eastAsia" w:ascii="宋体" w:hAnsi="宋体" w:eastAsia="宋体" w:cs="宋体"/>
          <w:sz w:val="36"/>
          <w:szCs w:val="36"/>
          <w:highlight w:val="none"/>
          <w:lang w:val="zh-TW" w:eastAsia="zh-TW"/>
        </w:rPr>
      </w:pPr>
      <w:r>
        <w:rPr>
          <w:rFonts w:hint="eastAsia" w:ascii="宋体" w:hAnsi="宋体" w:eastAsia="宋体" w:cs="宋体"/>
          <w:sz w:val="36"/>
          <w:szCs w:val="36"/>
          <w:lang w:val="zh-TW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36"/>
          <w:szCs w:val="36"/>
          <w:highlight w:val="none"/>
          <w:lang w:val="zh-TW" w:eastAsia="zh-TW"/>
        </w:rPr>
        <w:t>年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36"/>
          <w:szCs w:val="36"/>
          <w:highlight w:val="none"/>
          <w:lang w:val="zh-TW" w:eastAsia="zh-TW"/>
        </w:rPr>
        <w:t>月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sz w:val="36"/>
          <w:szCs w:val="36"/>
          <w:highlight w:val="none"/>
          <w:lang w:val="zh-TW" w:eastAsia="zh-TW"/>
        </w:rPr>
        <w:t>日</w:t>
      </w:r>
    </w:p>
    <w:p w14:paraId="03CB556A">
      <w:pPr>
        <w:pageBreakBefore/>
        <w:spacing w:before="200" w:after="120" w:afterLines="50" w:line="420" w:lineRule="exact"/>
        <w:ind w:left="-2" w:leftChars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en-US" w:eastAsia="zh-CN"/>
        </w:rPr>
        <w:t>竞争性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eastAsia="zh-CN"/>
        </w:rPr>
        <w:t>谈判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zh-TW"/>
        </w:rPr>
        <w:t>邀请函</w:t>
      </w:r>
    </w:p>
    <w:p w14:paraId="70CCD899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济南卫星产业发展集团有限公司 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济南卫星水质检测服务采购项目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方式，现邀请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有意向公司进行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报价和谈判。</w:t>
      </w:r>
    </w:p>
    <w:p w14:paraId="3E72DBA2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济南卫星水质检测服务采购项目</w:t>
      </w:r>
    </w:p>
    <w:p w14:paraId="1085F5A6">
      <w:pPr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、响应文件：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纸质版文档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一正本一副本）</w:t>
      </w:r>
      <w:r>
        <w:rPr>
          <w:rFonts w:hint="eastAsia" w:ascii="仿宋_GB2312" w:hAnsi="仿宋_GB2312" w:eastAsia="仿宋_GB2312" w:cs="仿宋_GB2312"/>
          <w:sz w:val="32"/>
          <w:szCs w:val="32"/>
        </w:rPr>
        <w:t>+电子版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一份</w:t>
      </w:r>
    </w:p>
    <w:p w14:paraId="0ABB6EA9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3、公告、报名截止时间：2025年10月16日下午17时00分</w:t>
      </w:r>
    </w:p>
    <w:p w14:paraId="66466909">
      <w:pPr>
        <w:adjustRightInd w:val="0"/>
        <w:snapToGrid w:val="0"/>
        <w:spacing w:line="64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报名邮箱：29139719@qq.com</w:t>
      </w:r>
    </w:p>
    <w:p w14:paraId="45C1DF10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、递交响应性文件截止时间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谈判时间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时00分</w:t>
      </w:r>
    </w:p>
    <w:p w14:paraId="74ADAA61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递交地点：山东省济南市历城区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算谷产业园济南卫星总装基地6A楼206室</w:t>
      </w:r>
    </w:p>
    <w:p w14:paraId="275CB485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电子版响应文件发送邮箱：29139719@qq.com</w:t>
      </w:r>
    </w:p>
    <w:p w14:paraId="3B7A2355">
      <w:pPr>
        <w:adjustRightInd w:val="0"/>
        <w:snapToGrid w:val="0"/>
        <w:spacing w:line="640" w:lineRule="exact"/>
        <w:ind w:left="15" w:leftChars="7" w:firstLine="617" w:firstLineChars="193"/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视频会议</w:t>
      </w:r>
    </w:p>
    <w:p w14:paraId="0EA407B2">
      <w:pPr>
        <w:adjustRightInd w:val="0"/>
        <w:snapToGrid w:val="0"/>
        <w:spacing w:line="640" w:lineRule="exact"/>
        <w:ind w:right="210" w:rightChars="10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、联系人</w:t>
      </w:r>
    </w:p>
    <w:p w14:paraId="51BBE868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商务联系人：樊女士      联系电话：15866789273</w:t>
      </w:r>
    </w:p>
    <w:p w14:paraId="6C3A25C4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技术联系人：李先生      联系电话：18615562005</w:t>
      </w:r>
    </w:p>
    <w:p w14:paraId="03820A43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届时请参加谈判的单位法定代表人或者法人委托人参与谈</w:t>
      </w:r>
      <w:r>
        <w:rPr>
          <w:rFonts w:hint="eastAsia" w:ascii="仿宋_GB2312" w:hAnsi="仿宋_GB2312" w:eastAsia="仿宋_GB2312" w:cs="仿宋_GB2312"/>
          <w:sz w:val="32"/>
          <w:szCs w:val="32"/>
        </w:rPr>
        <w:t>判。</w:t>
      </w:r>
    </w:p>
    <w:p w14:paraId="48142949"/>
    <w:p w14:paraId="5D8685B5">
      <w:pPr>
        <w:spacing w:line="580" w:lineRule="exact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0"/>
        </w:rPr>
        <w:t>附件</w:t>
      </w:r>
      <w:r>
        <w:rPr>
          <w:rFonts w:hint="eastAsia" w:eastAsia="仿宋_GB2312"/>
          <w:color w:val="000000"/>
          <w:sz w:val="30"/>
          <w:lang w:val="en-US" w:eastAsia="zh-CN"/>
        </w:rPr>
        <w:t>1</w:t>
      </w:r>
      <w:r>
        <w:rPr>
          <w:rFonts w:hint="eastAsia" w:eastAsia="仿宋_GB2312"/>
          <w:color w:val="000000"/>
          <w:sz w:val="30"/>
        </w:rPr>
        <w:t>：</w:t>
      </w:r>
    </w:p>
    <w:p w14:paraId="0CC44BB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p w14:paraId="619998F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904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5C8D8A93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报名单位</w:t>
            </w:r>
          </w:p>
        </w:tc>
        <w:tc>
          <w:tcPr>
            <w:tcW w:w="6392" w:type="dxa"/>
            <w:gridSpan w:val="3"/>
            <w:vAlign w:val="center"/>
          </w:tcPr>
          <w:p w14:paraId="3D0A239C">
            <w:pPr>
              <w:spacing w:line="58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02FA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5F2A8F52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14:paraId="7EC91367">
            <w:pPr>
              <w:spacing w:line="58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87C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58B7650F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6392" w:type="dxa"/>
            <w:gridSpan w:val="3"/>
            <w:vAlign w:val="center"/>
          </w:tcPr>
          <w:p w14:paraId="0EACDBE7">
            <w:pPr>
              <w:spacing w:line="58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bookmarkStart w:id="20" w:name="_GoBack"/>
            <w:bookmarkEnd w:id="20"/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1293251014001</w:t>
            </w:r>
          </w:p>
        </w:tc>
      </w:tr>
      <w:tr w14:paraId="5E2F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0A23AF95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130" w:type="dxa"/>
            <w:vAlign w:val="center"/>
          </w:tcPr>
          <w:p w14:paraId="16139B22">
            <w:pPr>
              <w:spacing w:line="58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09331D14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08EF44D0">
            <w:pPr>
              <w:spacing w:line="58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7573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60CFC7D2">
            <w:pPr>
              <w:spacing w:line="580" w:lineRule="exact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电子邮件</w:t>
            </w:r>
          </w:p>
        </w:tc>
        <w:tc>
          <w:tcPr>
            <w:tcW w:w="6392" w:type="dxa"/>
            <w:gridSpan w:val="3"/>
            <w:vAlign w:val="center"/>
          </w:tcPr>
          <w:p w14:paraId="1E31BED9">
            <w:pPr>
              <w:spacing w:line="58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642F6B95">
      <w:pPr>
        <w:spacing w:line="580" w:lineRule="exact"/>
        <w:ind w:left="1000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 w14:paraId="0A3F1091">
      <w:pPr>
        <w:widowControl/>
        <w:ind w:firstLine="3520" w:firstLineChars="11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单位（盖章）：</w:t>
      </w:r>
    </w:p>
    <w:p w14:paraId="306B518F">
      <w:pPr>
        <w:widowControl/>
        <w:ind w:firstLine="2560" w:firstLineChars="800"/>
        <w:rPr>
          <w:rFonts w:hint="eastAsia" w:ascii="宋体" w:hAnsi="宋体" w:cs="宋体"/>
          <w:color w:val="000000"/>
          <w:sz w:val="32"/>
          <w:szCs w:val="32"/>
        </w:rPr>
      </w:pPr>
    </w:p>
    <w:p w14:paraId="2024AE59">
      <w:pPr>
        <w:autoSpaceDE w:val="0"/>
        <w:autoSpaceDN w:val="0"/>
        <w:adjustRightInd w:val="0"/>
        <w:spacing w:line="580" w:lineRule="exact"/>
        <w:ind w:firstLine="3520" w:firstLineChars="1100"/>
        <w:jc w:val="left"/>
        <w:rPr>
          <w:rFonts w:hint="eastAsia" w:eastAsia="仿宋_GB2312"/>
          <w:color w:val="000000"/>
          <w:sz w:val="30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日      期 ： </w:t>
      </w:r>
      <w:r>
        <w:rPr>
          <w:rFonts w:hint="eastAsia" w:eastAsia="仿宋_GB2312"/>
          <w:color w:val="000000"/>
          <w:sz w:val="30"/>
        </w:rPr>
        <w:t xml:space="preserve">             </w:t>
      </w:r>
    </w:p>
    <w:p w14:paraId="3A41462D">
      <w:r>
        <w:rPr>
          <w:rFonts w:hint="eastAsia" w:eastAsia="仿宋_GB2312"/>
          <w:color w:val="000000"/>
          <w:sz w:val="30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752E0EE0">
      <w:pPr>
        <w:rPr>
          <w:rFonts w:hint="eastAsia" w:eastAsia="仿宋_GB2312"/>
          <w:color w:val="000000"/>
          <w:sz w:val="30"/>
        </w:rPr>
      </w:pPr>
    </w:p>
    <w:p w14:paraId="78F81B4C">
      <w:pPr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br w:type="page"/>
      </w:r>
    </w:p>
    <w:p w14:paraId="201E6798">
      <w:pPr>
        <w:spacing w:line="580" w:lineRule="exact"/>
        <w:rPr>
          <w:rFonts w:hint="default" w:eastAsia="仿宋_GB2312"/>
          <w:color w:val="000000"/>
          <w:sz w:val="30"/>
          <w:lang w:val="en-US" w:eastAsia="zh-CN"/>
        </w:rPr>
      </w:pPr>
      <w:r>
        <w:rPr>
          <w:rFonts w:hint="eastAsia" w:eastAsia="仿宋_GB2312"/>
          <w:color w:val="000000"/>
          <w:sz w:val="30"/>
          <w:lang w:val="en-US" w:eastAsia="zh-CN"/>
        </w:rPr>
        <w:t>附件2：</w:t>
      </w:r>
    </w:p>
    <w:p w14:paraId="48DCBA33">
      <w:pPr>
        <w:pStyle w:val="10"/>
        <w:shd w:val="clear" w:color="auto" w:fill="auto"/>
        <w:spacing w:before="480" w:beforeLines="200" w:after="3240" w:line="1400" w:lineRule="exact"/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济南卫星水质检测服务采购项目</w:t>
      </w:r>
    </w:p>
    <w:p w14:paraId="13A0A058">
      <w:pPr>
        <w:pStyle w:val="10"/>
        <w:shd w:val="clear" w:color="auto" w:fill="auto"/>
        <w:spacing w:before="480" w:beforeLines="200" w:after="3240" w:line="1400" w:lineRule="exact"/>
        <w:ind w:left="62"/>
        <w:jc w:val="center"/>
        <w:rPr>
          <w:rFonts w:hint="eastAsia" w:ascii="宋体" w:hAnsi="宋体" w:eastAsia="宋体" w:cs="宋体"/>
          <w:spacing w:val="-10"/>
          <w:sz w:val="84"/>
          <w:szCs w:val="84"/>
        </w:rPr>
      </w:pPr>
      <w:r>
        <w:rPr>
          <w:rFonts w:hint="eastAsia" w:ascii="宋体" w:hAnsi="宋体" w:eastAsia="宋体" w:cs="宋体"/>
          <w:spacing w:val="-10"/>
          <w:sz w:val="84"/>
          <w:szCs w:val="84"/>
          <w:lang w:eastAsia="zh-CN"/>
        </w:rPr>
        <w:t>谈判</w:t>
      </w:r>
      <w:r>
        <w:rPr>
          <w:rFonts w:hint="eastAsia" w:ascii="宋体" w:hAnsi="宋体" w:eastAsia="宋体" w:cs="宋体"/>
          <w:spacing w:val="-10"/>
          <w:sz w:val="84"/>
          <w:szCs w:val="84"/>
        </w:rPr>
        <w:t>文件</w:t>
      </w:r>
    </w:p>
    <w:p w14:paraId="318255B8">
      <w:pPr>
        <w:pStyle w:val="11"/>
        <w:shd w:val="clear" w:color="auto" w:fill="auto"/>
        <w:tabs>
          <w:tab w:val="left" w:leader="underscore" w:pos="4802"/>
        </w:tabs>
        <w:spacing w:line="400" w:lineRule="exact"/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1A8B4929">
      <w:pPr>
        <w:pStyle w:val="11"/>
        <w:shd w:val="clear" w:color="auto" w:fill="auto"/>
        <w:tabs>
          <w:tab w:val="left" w:leader="underscore" w:pos="3534"/>
          <w:tab w:val="left" w:leader="underscore" w:pos="4557"/>
          <w:tab w:val="left" w:leader="underscore" w:pos="5490"/>
        </w:tabs>
        <w:spacing w:before="240" w:beforeLines="100" w:line="400" w:lineRule="exact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济南卫星产业发展集团有限公司</w:t>
      </w:r>
    </w:p>
    <w:p w14:paraId="6A5E20B7">
      <w:pPr>
        <w:pStyle w:val="11"/>
        <w:shd w:val="clear" w:color="auto" w:fill="auto"/>
        <w:tabs>
          <w:tab w:val="left" w:leader="underscore" w:pos="3534"/>
          <w:tab w:val="left" w:leader="underscore" w:pos="4557"/>
          <w:tab w:val="left" w:leader="underscore" w:pos="5490"/>
        </w:tabs>
        <w:spacing w:before="240" w:beforeLines="100" w:line="400" w:lineRule="exact"/>
        <w:jc w:val="center"/>
        <w:rPr>
          <w:rFonts w:hint="eastAsia" w:ascii="宋体" w:hAnsi="宋体" w:eastAsia="宋体" w:cs="宋体"/>
          <w:sz w:val="36"/>
          <w:szCs w:val="36"/>
          <w:highlight w:val="none"/>
          <w:lang w:val="zh-TW" w:eastAsia="zh-TW"/>
        </w:rPr>
      </w:pPr>
      <w:r>
        <w:rPr>
          <w:rFonts w:hint="eastAsia" w:ascii="宋体" w:hAnsi="宋体" w:eastAsia="宋体" w:cs="宋体"/>
          <w:sz w:val="36"/>
          <w:szCs w:val="36"/>
          <w:lang w:val="zh-TW"/>
        </w:rPr>
        <w:t>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36"/>
          <w:szCs w:val="36"/>
          <w:highlight w:val="none"/>
          <w:lang w:val="zh-TW" w:eastAsia="zh-TW"/>
        </w:rPr>
        <w:t>年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36"/>
          <w:szCs w:val="36"/>
          <w:highlight w:val="none"/>
          <w:lang w:val="zh-TW" w:eastAsia="zh-TW"/>
        </w:rPr>
        <w:t>月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sz w:val="36"/>
          <w:szCs w:val="36"/>
          <w:highlight w:val="none"/>
          <w:lang w:val="zh-TW" w:eastAsia="zh-TW"/>
        </w:rPr>
        <w:t>日</w:t>
      </w:r>
    </w:p>
    <w:p w14:paraId="3FA4CE44">
      <w:pPr>
        <w:pageBreakBefore/>
        <w:autoSpaceDE w:val="0"/>
        <w:autoSpaceDN w:val="0"/>
        <w:adjustRightInd w:val="0"/>
        <w:spacing w:before="120" w:beforeLines="50" w:after="240" w:afterLines="100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zh-CN"/>
        </w:rPr>
        <w:t>目 录</w:t>
      </w:r>
    </w:p>
    <w:p w14:paraId="0280CBE9">
      <w:pPr>
        <w:spacing w:before="80" w:line="360" w:lineRule="auto"/>
        <w:jc w:val="left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第一章 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eastAsia="zh-CN"/>
        </w:rPr>
        <w:t>谈判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邀请函............................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....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.. 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 </w:t>
      </w:r>
    </w:p>
    <w:p w14:paraId="2A41130E">
      <w:pPr>
        <w:spacing w:before="60" w:line="360" w:lineRule="auto"/>
        <w:jc w:val="left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第二章 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  <w:highlight w:val="none"/>
          <w:lang w:eastAsia="zh-CN"/>
        </w:rPr>
        <w:t>谈判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  <w:highlight w:val="none"/>
        </w:rPr>
        <w:t>相关要求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 ..........................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....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. 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2</w:t>
      </w:r>
    </w:p>
    <w:p w14:paraId="0DC5769C">
      <w:pPr>
        <w:spacing w:before="80" w:line="360" w:lineRule="auto"/>
        <w:jc w:val="left"/>
        <w:rPr>
          <w:rFonts w:hint="default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第三章 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需求方要求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............................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...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.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...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3</w:t>
      </w:r>
    </w:p>
    <w:p w14:paraId="59994C74">
      <w:pPr>
        <w:spacing w:before="80" w:line="360" w:lineRule="auto"/>
        <w:jc w:val="left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第四章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000000"/>
          <w:spacing w:val="0"/>
          <w:sz w:val="32"/>
          <w:szCs w:val="32"/>
          <w:highlight w:val="none"/>
          <w:lang w:val="en-US" w:eastAsia="zh-CN"/>
        </w:rPr>
        <w:t>响应文件组成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..............................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..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6</w:t>
      </w:r>
    </w:p>
    <w:p w14:paraId="1C5988B9">
      <w:pPr>
        <w:spacing w:before="60" w:line="360" w:lineRule="auto"/>
        <w:jc w:val="left"/>
        <w:rPr>
          <w:rFonts w:ascii="宋体" w:hAnsi="宋体" w:cs="宋体"/>
          <w:color w:val="000000"/>
          <w:sz w:val="28"/>
          <w:szCs w:val="28"/>
        </w:rPr>
      </w:pPr>
    </w:p>
    <w:p w14:paraId="22DDF113">
      <w:pPr>
        <w:pStyle w:val="4"/>
      </w:pPr>
    </w:p>
    <w:p w14:paraId="34FC48C5">
      <w:pPr>
        <w:spacing w:line="360" w:lineRule="auto"/>
        <w:ind w:firstLine="435"/>
        <w:jc w:val="left"/>
        <w:rPr>
          <w:rFonts w:hint="eastAsia" w:ascii="宋体" w:hAnsi="宋体" w:cs="宋体"/>
          <w:sz w:val="30"/>
          <w:szCs w:val="30"/>
        </w:rPr>
      </w:pPr>
    </w:p>
    <w:p w14:paraId="350D6F9F">
      <w:pPr>
        <w:pStyle w:val="4"/>
        <w:rPr>
          <w:rFonts w:hint="eastAsia"/>
        </w:rPr>
      </w:pPr>
    </w:p>
    <w:p w14:paraId="26EDDAB2">
      <w:pPr>
        <w:spacing w:before="60" w:line="360" w:lineRule="auto"/>
        <w:jc w:val="left"/>
        <w:rPr>
          <w:rFonts w:hint="eastAsia" w:ascii="宋体" w:hAnsi="宋体" w:cs="宋体"/>
          <w:sz w:val="28"/>
          <w:szCs w:val="28"/>
        </w:rPr>
      </w:pPr>
    </w:p>
    <w:p w14:paraId="07D675E5">
      <w:pPr>
        <w:pageBreakBefore/>
        <w:spacing w:before="200" w:after="120" w:afterLines="50" w:line="420" w:lineRule="exact"/>
        <w:ind w:left="-2" w:leftChars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en-US" w:eastAsia="zh-CN"/>
        </w:rPr>
        <w:sectPr>
          <w:headerReference r:id="rId3" w:type="default"/>
          <w:pgSz w:w="11906" w:h="16838"/>
          <w:pgMar w:top="1417" w:right="1531" w:bottom="1134" w:left="1531" w:header="851" w:footer="992" w:gutter="0"/>
          <w:cols w:space="720" w:num="1"/>
          <w:docGrid w:type="lines" w:linePitch="312" w:charSpace="0"/>
        </w:sectPr>
      </w:pPr>
    </w:p>
    <w:p w14:paraId="7E22B372">
      <w:pPr>
        <w:pageBreakBefore/>
        <w:spacing w:before="200" w:after="120" w:afterLines="50" w:line="420" w:lineRule="exact"/>
        <w:ind w:left="-2" w:leftChars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en-US" w:eastAsia="zh-CN"/>
        </w:rPr>
        <w:t>竞争性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eastAsia="zh-CN"/>
        </w:rPr>
        <w:t>谈判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zh-TW"/>
        </w:rPr>
        <w:t>邀请函</w:t>
      </w:r>
    </w:p>
    <w:p w14:paraId="35A471C2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济南卫星产业发展集团有限公司 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济南卫星水质检测服务采购项目 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方式，现邀请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有意向公司进行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报价和谈判。</w:t>
      </w:r>
    </w:p>
    <w:p w14:paraId="7CD78F11">
      <w:p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：济南卫星水质检测服务采购项目</w:t>
      </w:r>
    </w:p>
    <w:p w14:paraId="2EF412F8">
      <w:pPr>
        <w:numPr>
          <w:ilvl w:val="0"/>
          <w:numId w:val="0"/>
        </w:numPr>
        <w:adjustRightInd w:val="0"/>
        <w:snapToGrid w:val="0"/>
        <w:spacing w:line="6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、响应文件：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纸质版文档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一正本一副本）</w:t>
      </w:r>
      <w:r>
        <w:rPr>
          <w:rFonts w:hint="eastAsia" w:ascii="仿宋_GB2312" w:hAnsi="仿宋_GB2312" w:eastAsia="仿宋_GB2312" w:cs="仿宋_GB2312"/>
          <w:sz w:val="32"/>
          <w:szCs w:val="32"/>
        </w:rPr>
        <w:t>+电子版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</w:t>
      </w:r>
      <w:r>
        <w:rPr>
          <w:rFonts w:hint="eastAsia" w:ascii="仿宋_GB2312" w:hAnsi="仿宋_GB2312" w:eastAsia="仿宋_GB2312" w:cs="仿宋_GB2312"/>
          <w:sz w:val="32"/>
          <w:szCs w:val="32"/>
        </w:rPr>
        <w:t>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一份</w:t>
      </w:r>
    </w:p>
    <w:p w14:paraId="02CB2F57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3、公告、报名截止时间：2025年10月16日下午17时00分</w:t>
      </w:r>
    </w:p>
    <w:p w14:paraId="4508AB8B">
      <w:pPr>
        <w:adjustRightInd w:val="0"/>
        <w:snapToGrid w:val="0"/>
        <w:spacing w:line="64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报名邮箱：29139719@qq.com</w:t>
      </w:r>
    </w:p>
    <w:p w14:paraId="46B1DA1C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、递交响应性文件截止时间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谈判时间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时00分</w:t>
      </w:r>
    </w:p>
    <w:p w14:paraId="666CB690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递交地点：山东省济南市历城区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算谷产业园济南卫星总装基地6A楼206室</w:t>
      </w:r>
    </w:p>
    <w:p w14:paraId="6134DE39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电子版响应文件发送邮箱：29139719@qq.com</w:t>
      </w:r>
    </w:p>
    <w:p w14:paraId="2F520F4B">
      <w:pPr>
        <w:adjustRightInd w:val="0"/>
        <w:snapToGrid w:val="0"/>
        <w:spacing w:line="640" w:lineRule="exact"/>
        <w:ind w:left="15" w:leftChars="7" w:firstLine="617" w:firstLineChars="193"/>
        <w:jc w:val="left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视频会议</w:t>
      </w:r>
    </w:p>
    <w:p w14:paraId="4B793AE3">
      <w:pPr>
        <w:adjustRightInd w:val="0"/>
        <w:snapToGrid w:val="0"/>
        <w:spacing w:line="640" w:lineRule="exact"/>
        <w:ind w:right="210" w:rightChars="10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、联系人</w:t>
      </w:r>
    </w:p>
    <w:p w14:paraId="4B707A8C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商务联系人：樊女士      联系电话：15866789273</w:t>
      </w:r>
    </w:p>
    <w:p w14:paraId="49DF3A26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技术联系人：李先生      联系电话：18615562005</w:t>
      </w:r>
    </w:p>
    <w:p w14:paraId="7237F796">
      <w:pPr>
        <w:adjustRightInd w:val="0"/>
        <w:snapToGrid w:val="0"/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届时请参加谈判的单位法定代表人或者法人委托人参与谈</w:t>
      </w:r>
      <w:r>
        <w:rPr>
          <w:rFonts w:hint="eastAsia" w:ascii="仿宋_GB2312" w:hAnsi="仿宋_GB2312" w:eastAsia="仿宋_GB2312" w:cs="仿宋_GB2312"/>
          <w:sz w:val="32"/>
          <w:szCs w:val="32"/>
        </w:rPr>
        <w:t>判。</w:t>
      </w:r>
    </w:p>
    <w:p w14:paraId="7E6D6CFB">
      <w:pPr>
        <w:pageBreakBefore/>
        <w:spacing w:before="200" w:after="120" w:afterLines="50" w:line="420" w:lineRule="exact"/>
        <w:ind w:left="-2" w:leftChars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zh-TW" w:eastAsia="zh-CN"/>
        </w:rPr>
        <w:t xml:space="preserve">第二章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en-US" w:eastAsia="zh-CN"/>
        </w:rPr>
        <w:t>竞争性谈判相关要求</w:t>
      </w:r>
    </w:p>
    <w:p w14:paraId="3D4BE381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一、竞争性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谈判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文件要求</w:t>
      </w:r>
    </w:p>
    <w:p w14:paraId="58176458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应仔细阅读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文件的所有内容，按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文件的要求提供相关资料，并保证所提供全部资料的真实性，以确保其响应对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文件做出实质性响应。否则，其响应会被拒绝。</w:t>
      </w:r>
    </w:p>
    <w:p w14:paraId="4AB113AD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二、竞争性谈判文件的解释和答疑</w:t>
      </w:r>
    </w:p>
    <w:p w14:paraId="0CC58E90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在获得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文件后，如有问题需要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单位解释和答疑，应当在要求提交响应文件截止时间前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单位提出质疑，可以书面、电子邮件方式进行质疑，但不接受电话和口头质疑。</w:t>
      </w:r>
    </w:p>
    <w:p w14:paraId="63918023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2．质疑问题和对质疑的回答将形成答疑文件，与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文件具有同等效力。</w:t>
      </w:r>
    </w:p>
    <w:p w14:paraId="06F2489F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三、竞争性谈判文件的修改</w:t>
      </w:r>
    </w:p>
    <w:p w14:paraId="61E0FE85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文件的修改将以书面形式通知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，并对其具有约束力。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在收到上述通知后，应立即向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单位回函确认。</w:t>
      </w:r>
    </w:p>
    <w:p w14:paraId="6D218BF7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．为确保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文件修改后，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供应方</w:t>
      </w:r>
      <w:r>
        <w:rPr>
          <w:rFonts w:hint="eastAsia" w:ascii="仿宋_GB2312" w:hAnsi="仿宋_GB2312" w:eastAsia="仿宋_GB2312" w:cs="仿宋_GB2312"/>
          <w:sz w:val="32"/>
          <w:szCs w:val="32"/>
        </w:rPr>
        <w:t>能有足够的时间研究和应对，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单位有权决定是否延期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时间发生变化，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谈判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单位有义务及时通知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6CB11A">
      <w:pPr>
        <w:pStyle w:val="4"/>
        <w:rPr>
          <w:rFonts w:hint="eastAsia" w:ascii="宋体" w:hAnsi="宋体" w:cs="宋体"/>
          <w:sz w:val="30"/>
          <w:szCs w:val="30"/>
        </w:rPr>
      </w:pPr>
    </w:p>
    <w:p w14:paraId="51504179">
      <w:pPr>
        <w:rPr>
          <w:rFonts w:hint="eastAsia" w:ascii="宋体" w:hAnsi="宋体" w:cs="宋体"/>
          <w:sz w:val="30"/>
          <w:szCs w:val="30"/>
        </w:rPr>
      </w:pPr>
    </w:p>
    <w:p w14:paraId="22906822">
      <w:pPr>
        <w:rPr>
          <w:rFonts w:hint="eastAsia"/>
          <w:lang w:val="en-US" w:eastAsia="zh-CN"/>
        </w:rPr>
        <w:sectPr>
          <w:footerReference r:id="rId4" w:type="default"/>
          <w:pgSz w:w="11906" w:h="16838"/>
          <w:pgMar w:top="1304" w:right="1531" w:bottom="1418" w:left="1531" w:header="851" w:footer="992" w:gutter="0"/>
          <w:pgNumType w:start="1"/>
          <w:cols w:space="720" w:num="1"/>
          <w:docGrid w:type="lines" w:linePitch="312" w:charSpace="0"/>
        </w:sectPr>
      </w:pPr>
    </w:p>
    <w:p w14:paraId="1F97D14A">
      <w:pPr>
        <w:pageBreakBefore/>
        <w:spacing w:before="200" w:after="120" w:afterLines="50" w:line="420" w:lineRule="exact"/>
        <w:ind w:left="-2" w:leftChars="-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36"/>
          <w:szCs w:val="36"/>
          <w:lang w:val="en-US" w:eastAsia="zh-CN"/>
        </w:rPr>
        <w:t>第三章 需求方要求</w:t>
      </w:r>
    </w:p>
    <w:p w14:paraId="2FC4CB99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一、采购内容</w:t>
      </w:r>
    </w:p>
    <w:p w14:paraId="762676F1"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济南卫星总装基地6A</w:t>
      </w:r>
      <w:r>
        <w:rPr>
          <w:rFonts w:hint="default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各办公楼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层</w:t>
      </w:r>
      <w:r>
        <w:rPr>
          <w:rFonts w:hint="default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直饮水点、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6B</w:t>
      </w:r>
      <w:r>
        <w:rPr>
          <w:rFonts w:hint="default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各办公楼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层</w:t>
      </w:r>
      <w:r>
        <w:rPr>
          <w:rFonts w:hint="default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直饮水点</w:t>
      </w:r>
      <w:r>
        <w:rPr>
          <w:rFonts w:hint="eastAsia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2个采水点</w:t>
      </w:r>
      <w:r>
        <w:rPr>
          <w:rFonts w:hint="default" w:ascii="仿宋_GB2312" w:hAnsi="仿宋_GB2312" w:eastAsia="仿宋_GB2312" w:cs="仿宋_GB2312"/>
          <w:color w:val="222222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034FAA5A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二、技术指标要求</w:t>
      </w:r>
    </w:p>
    <w:p w14:paraId="686E2FB7">
      <w:pPr>
        <w:ind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严格按照国家《生活饮用水卫生标准》（GB 5749-2022）及相关最新规范执行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核心检测项目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如下：</w:t>
      </w:r>
    </w:p>
    <w:tbl>
      <w:tblPr>
        <w:tblStyle w:val="17"/>
        <w:tblW w:w="626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4"/>
        <w:gridCol w:w="3767"/>
      </w:tblGrid>
      <w:tr w14:paraId="456E8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6261" w:type="dxa"/>
            <w:gridSpan w:val="2"/>
            <w:vAlign w:val="top"/>
          </w:tcPr>
          <w:p w14:paraId="457B85C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2228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</w:t>
            </w:r>
          </w:p>
        </w:tc>
      </w:tr>
      <w:tr w14:paraId="628B3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restart"/>
            <w:tcBorders>
              <w:bottom w:val="nil"/>
            </w:tcBorders>
            <w:vAlign w:val="top"/>
          </w:tcPr>
          <w:p w14:paraId="21DB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60C35CD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300" w:lineRule="auto"/>
              <w:ind w:left="39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感官性状</w:t>
            </w:r>
          </w:p>
        </w:tc>
        <w:tc>
          <w:tcPr>
            <w:tcW w:w="3767" w:type="dxa"/>
            <w:vAlign w:val="top"/>
          </w:tcPr>
          <w:p w14:paraId="596A0EF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色</w:t>
            </w:r>
          </w:p>
        </w:tc>
      </w:tr>
      <w:tr w14:paraId="016E2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40B5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66AAB1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auto"/>
              <w:ind w:left="113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浑浊度</w:t>
            </w:r>
          </w:p>
        </w:tc>
      </w:tr>
      <w:tr w14:paraId="74543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3107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41D07AE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臭和味</w:t>
            </w:r>
          </w:p>
        </w:tc>
      </w:tr>
      <w:tr w14:paraId="68956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</w:tcBorders>
            <w:vAlign w:val="top"/>
          </w:tcPr>
          <w:p w14:paraId="21EB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4D25544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auto"/>
              <w:ind w:left="138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肉眼可见物</w:t>
            </w:r>
          </w:p>
        </w:tc>
      </w:tr>
      <w:tr w14:paraId="08587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restart"/>
            <w:tcBorders>
              <w:bottom w:val="nil"/>
            </w:tcBorders>
            <w:vAlign w:val="top"/>
          </w:tcPr>
          <w:p w14:paraId="1034C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7CA9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0B57D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136B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21DA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1CF4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2049D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6D5D44F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00" w:lineRule="auto"/>
              <w:ind w:left="190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一般化学指标</w:t>
            </w:r>
          </w:p>
        </w:tc>
        <w:tc>
          <w:tcPr>
            <w:tcW w:w="3767" w:type="dxa"/>
            <w:vAlign w:val="top"/>
          </w:tcPr>
          <w:p w14:paraId="46AF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300" w:lineRule="auto"/>
              <w:ind w:left="107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PH</w:t>
            </w:r>
          </w:p>
        </w:tc>
      </w:tr>
      <w:tr w14:paraId="407AA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2233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33974F0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9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总硬度（以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CaCO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8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计）</w:t>
            </w:r>
          </w:p>
        </w:tc>
      </w:tr>
      <w:tr w14:paraId="5DC94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2E90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4DB233B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铁</w:t>
            </w:r>
          </w:p>
        </w:tc>
      </w:tr>
      <w:tr w14:paraId="3469A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78B3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4C4D4D2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锰</w:t>
            </w:r>
          </w:p>
        </w:tc>
      </w:tr>
      <w:tr w14:paraId="49370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7B6E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45697B2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铜</w:t>
            </w:r>
          </w:p>
        </w:tc>
      </w:tr>
      <w:tr w14:paraId="6A240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5A7E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06D9EB0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锌</w:t>
            </w:r>
          </w:p>
        </w:tc>
      </w:tr>
      <w:tr w14:paraId="64CBD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77AD4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4CE2390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铝</w:t>
            </w:r>
          </w:p>
        </w:tc>
      </w:tr>
      <w:tr w14:paraId="5AF64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31D1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49FA24B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挥发性酚类（以苯酚计）</w:t>
            </w:r>
          </w:p>
        </w:tc>
      </w:tr>
      <w:tr w14:paraId="3C00E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1A44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10ED57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29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阴离子合成洗涤剂</w:t>
            </w:r>
          </w:p>
        </w:tc>
      </w:tr>
      <w:tr w14:paraId="334F2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31F1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4D673A5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08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硫酸盐</w:t>
            </w:r>
          </w:p>
        </w:tc>
      </w:tr>
      <w:tr w14:paraId="62C05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376C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065F99F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5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氯化物</w:t>
            </w:r>
          </w:p>
        </w:tc>
      </w:tr>
      <w:tr w14:paraId="25AF1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62462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3959D0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2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溶解性总固体</w:t>
            </w:r>
          </w:p>
        </w:tc>
      </w:tr>
      <w:tr w14:paraId="495CA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</w:tcBorders>
            <w:vAlign w:val="top"/>
          </w:tcPr>
          <w:p w14:paraId="60E86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612A471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2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耗氧量（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COD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Mn</w:t>
            </w:r>
            <w:r>
              <w:rPr>
                <w:spacing w:val="-3"/>
                <w:sz w:val="24"/>
                <w:szCs w:val="24"/>
              </w:rPr>
              <w:t>，以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 xml:space="preserve">2 </w:t>
            </w:r>
            <w:r>
              <w:rPr>
                <w:spacing w:val="-3"/>
                <w:sz w:val="24"/>
                <w:szCs w:val="24"/>
              </w:rPr>
              <w:t>计）</w:t>
            </w:r>
          </w:p>
        </w:tc>
      </w:tr>
      <w:tr w14:paraId="0ABEA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restart"/>
            <w:tcBorders>
              <w:bottom w:val="nil"/>
            </w:tcBorders>
            <w:vAlign w:val="top"/>
          </w:tcPr>
          <w:p w14:paraId="17F0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4122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6860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25CA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78E85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3DBE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521D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1E86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6343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0138CD2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00" w:lineRule="auto"/>
              <w:ind w:left="294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毒理学指标</w:t>
            </w:r>
          </w:p>
        </w:tc>
        <w:tc>
          <w:tcPr>
            <w:tcW w:w="3767" w:type="dxa"/>
            <w:vAlign w:val="top"/>
          </w:tcPr>
          <w:p w14:paraId="390F235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5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氟化物</w:t>
            </w:r>
          </w:p>
        </w:tc>
      </w:tr>
      <w:tr w14:paraId="2329A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37D7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1F4105A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硝酸盐氮（以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计）</w:t>
            </w:r>
          </w:p>
        </w:tc>
      </w:tr>
      <w:tr w14:paraId="771DC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342C9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2EEBFFB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砷</w:t>
            </w:r>
          </w:p>
        </w:tc>
      </w:tr>
      <w:tr w14:paraId="0D67D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3CD6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6CA70A8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硒</w:t>
            </w:r>
          </w:p>
        </w:tc>
      </w:tr>
      <w:tr w14:paraId="737B1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70FA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19B9E42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2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汞</w:t>
            </w:r>
          </w:p>
        </w:tc>
      </w:tr>
      <w:tr w14:paraId="13C0B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587C9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5156566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镉</w:t>
            </w:r>
          </w:p>
        </w:tc>
      </w:tr>
      <w:tr w14:paraId="3AAE1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4FAA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2159D5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铬（六价）</w:t>
            </w:r>
          </w:p>
        </w:tc>
      </w:tr>
      <w:tr w14:paraId="29EAF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254F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2B1AF1B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铅</w:t>
            </w:r>
          </w:p>
        </w:tc>
      </w:tr>
      <w:tr w14:paraId="1BB67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700BA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2952F7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2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银（采用载银活性炭时测定）</w:t>
            </w:r>
          </w:p>
        </w:tc>
      </w:tr>
      <w:tr w14:paraId="3699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21FB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0036538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5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氯仿</w:t>
            </w:r>
          </w:p>
        </w:tc>
      </w:tr>
      <w:tr w14:paraId="4350F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71ACF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6A0ABC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31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四氯化碳</w:t>
            </w:r>
          </w:p>
        </w:tc>
      </w:tr>
      <w:tr w14:paraId="5AB38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104A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093D802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right="3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亚氯酸盐（采用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ClO</w:t>
            </w:r>
            <w:r>
              <w:rPr>
                <w:rFonts w:ascii="Times New Roman" w:hAnsi="Times New Roman" w:eastAsia="Times New Roman" w:cs="Times New Roman"/>
                <w:spacing w:val="-9"/>
                <w:position w:val="-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消毒时测定）</w:t>
            </w:r>
          </w:p>
        </w:tc>
      </w:tr>
      <w:tr w14:paraId="49D1E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17DD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3E74BFE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00" w:lineRule="auto"/>
              <w:ind w:left="115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氯酸盐（采用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ClO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消毒时测定）</w:t>
            </w:r>
          </w:p>
        </w:tc>
      </w:tr>
      <w:tr w14:paraId="2874C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79D0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53DE20F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臭酸盐（采用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消毒时测定）</w:t>
            </w:r>
          </w:p>
        </w:tc>
      </w:tr>
      <w:tr w14:paraId="1DDA4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</w:tcBorders>
            <w:vAlign w:val="top"/>
          </w:tcPr>
          <w:p w14:paraId="1937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5717B67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39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甲醛（采用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position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消毒时测定）</w:t>
            </w:r>
          </w:p>
        </w:tc>
      </w:tr>
      <w:tr w14:paraId="39E63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94" w:type="dxa"/>
            <w:vMerge w:val="restart"/>
            <w:tcBorders>
              <w:bottom w:val="nil"/>
            </w:tcBorders>
            <w:vAlign w:val="top"/>
          </w:tcPr>
          <w:p w14:paraId="71B7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7971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27EC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606589F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300" w:lineRule="auto"/>
              <w:ind w:left="294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细菌学指标</w:t>
            </w:r>
          </w:p>
        </w:tc>
        <w:tc>
          <w:tcPr>
            <w:tcW w:w="3767" w:type="dxa"/>
            <w:vAlign w:val="top"/>
          </w:tcPr>
          <w:p w14:paraId="225F15F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4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细菌总数</w:t>
            </w:r>
          </w:p>
        </w:tc>
      </w:tr>
      <w:tr w14:paraId="3B7D6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0A24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16547CB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9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总大肠菌群</w:t>
            </w:r>
          </w:p>
        </w:tc>
      </w:tr>
      <w:tr w14:paraId="326D4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04C4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4DA365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3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粪大肠菌群</w:t>
            </w:r>
          </w:p>
        </w:tc>
      </w:tr>
      <w:tr w14:paraId="7AF32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7BCFE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03F7812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3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余氯</w:t>
            </w:r>
          </w:p>
        </w:tc>
      </w:tr>
      <w:tr w14:paraId="24332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494" w:type="dxa"/>
            <w:vMerge w:val="continue"/>
            <w:tcBorders>
              <w:top w:val="nil"/>
              <w:bottom w:val="nil"/>
            </w:tcBorders>
            <w:vAlign w:val="top"/>
          </w:tcPr>
          <w:p w14:paraId="4CB0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5BAB036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臭氧（采用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4"/>
                <w:position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消毒时测定）</w:t>
            </w:r>
          </w:p>
        </w:tc>
      </w:tr>
      <w:tr w14:paraId="16497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494" w:type="dxa"/>
            <w:vMerge w:val="continue"/>
            <w:tcBorders>
              <w:top w:val="nil"/>
            </w:tcBorders>
            <w:vAlign w:val="top"/>
          </w:tcPr>
          <w:p w14:paraId="2E93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3767" w:type="dxa"/>
            <w:vAlign w:val="top"/>
          </w:tcPr>
          <w:p w14:paraId="21FAC54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right="3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二氧化氯（采用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ClO</w:t>
            </w:r>
            <w:r>
              <w:rPr>
                <w:rFonts w:ascii="Times New Roman" w:hAnsi="Times New Roman" w:eastAsia="Times New Roman" w:cs="Times New Roman"/>
                <w:spacing w:val="-9"/>
                <w:position w:val="-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消毒时测定）</w:t>
            </w:r>
          </w:p>
        </w:tc>
      </w:tr>
    </w:tbl>
    <w:p w14:paraId="2501CA0A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三、进度要求</w:t>
      </w:r>
    </w:p>
    <w:p w14:paraId="0D785FE4">
      <w:pPr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合同签订后的三天内完成采样，两周内完成检测。</w:t>
      </w:r>
    </w:p>
    <w:p w14:paraId="01232E5E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四、服务要求</w:t>
      </w:r>
    </w:p>
    <w:p w14:paraId="460E3990">
      <w:pPr>
        <w:widowControl w:val="0"/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采样与报告：由检测机构专业人员上门采样，并出具加盖CMA印章的正式检测报告。</w:t>
      </w:r>
    </w:p>
    <w:p w14:paraId="456D7E82">
      <w:pPr>
        <w:widowControl w:val="0"/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售后服务：能对检测结果进行专业解读，并提供必要的技术咨询。</w:t>
      </w:r>
    </w:p>
    <w:p w14:paraId="7C5031FE">
      <w:pPr>
        <w:adjustRightInd w:val="0"/>
        <w:snapToGrid w:val="0"/>
        <w:spacing w:line="360" w:lineRule="auto"/>
        <w:ind w:firstLine="630" w:firstLineChars="196"/>
        <w:jc w:val="left"/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highlight w:val="none"/>
          <w:lang w:val="en-US" w:eastAsia="zh-CN"/>
        </w:rPr>
        <w:t>七、付款方式：</w:t>
      </w:r>
    </w:p>
    <w:p w14:paraId="27E27ECC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本项目检测结果交付，通过验收并签署验收合格单后，供方提供全额增值税专用发票（税率6%）一个月内，采购方付全款。</w:t>
      </w:r>
    </w:p>
    <w:p w14:paraId="46A5EF11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结算方式：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银行承兑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或银行转账。</w:t>
      </w:r>
    </w:p>
    <w:p w14:paraId="10847E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dot" w:pos="9060"/>
        </w:tabs>
        <w:kinsoku/>
        <w:wordWrap/>
        <w:overflowPunct/>
        <w:topLinePunct w:val="0"/>
        <w:bidi w:val="0"/>
        <w:adjustRightInd w:val="0"/>
        <w:snapToGrid w:val="0"/>
        <w:spacing w:line="580" w:lineRule="exact"/>
        <w:ind w:left="0" w:leftChars="0" w:firstLine="0" w:firstLineChars="0"/>
        <w:rPr>
          <w:rFonts w:hint="default" w:ascii="宋体" w:hAnsi="宋体" w:eastAsia="宋体" w:cs="宋体"/>
          <w:color w:val="FF0000"/>
          <w:sz w:val="30"/>
          <w:szCs w:val="30"/>
          <w:highlight w:val="none"/>
          <w:lang w:val="en-US" w:eastAsia="zh-CN"/>
        </w:rPr>
      </w:pPr>
    </w:p>
    <w:p w14:paraId="2E9D9A4A">
      <w:pPr>
        <w:pStyle w:val="13"/>
        <w:numPr>
          <w:ilvl w:val="0"/>
          <w:numId w:val="0"/>
        </w:numPr>
        <w:ind w:leftChars="0"/>
        <w:rPr>
          <w:rFonts w:ascii="仿宋_GB2312" w:hAnsi="宋体" w:eastAsia="仿宋_GB2312"/>
          <w:b/>
          <w:bCs/>
          <w:vanish/>
          <w:sz w:val="28"/>
          <w:szCs w:val="28"/>
        </w:rPr>
      </w:pPr>
    </w:p>
    <w:p w14:paraId="173CFAC3">
      <w:pPr>
        <w:pageBreakBefore/>
        <w:spacing w:before="200" w:after="120" w:afterLines="50" w:line="420" w:lineRule="exact"/>
        <w:ind w:left="0" w:leftChars="0"/>
        <w:jc w:val="center"/>
        <w:rPr>
          <w:rFonts w:hint="eastAsia" w:ascii="仿宋" w:hAnsi="仿宋" w:cs="仿宋"/>
          <w:sz w:val="36"/>
          <w:szCs w:val="36"/>
        </w:rPr>
        <w:sectPr>
          <w:pgSz w:w="11906" w:h="16838"/>
          <w:pgMar w:top="1985" w:right="1531" w:bottom="1418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第</w:t>
      </w:r>
      <w:r>
        <w:rPr>
          <w:rFonts w:hint="eastAsia" w:ascii="宋体" w:hAnsi="宋体" w:cs="宋体"/>
          <w:b/>
          <w:spacing w:val="0"/>
          <w:sz w:val="36"/>
          <w:szCs w:val="36"/>
          <w:lang w:val="en-US" w:eastAsia="zh-CN"/>
        </w:rPr>
        <w:t>四</w:t>
      </w:r>
      <w:r>
        <w:rPr>
          <w:rFonts w:hint="eastAsia" w:ascii="宋体" w:hAnsi="宋体" w:cs="宋体"/>
          <w:b/>
          <w:spacing w:val="0"/>
          <w:sz w:val="36"/>
          <w:szCs w:val="36"/>
          <w:lang w:val="zh-TW" w:eastAsia="zh-TW"/>
        </w:rPr>
        <w:t xml:space="preserve">章 </w:t>
      </w:r>
      <w:r>
        <w:rPr>
          <w:rFonts w:hint="eastAsia" w:ascii="宋体" w:hAnsi="宋体" w:cs="宋体"/>
          <w:b/>
          <w:spacing w:val="0"/>
          <w:sz w:val="36"/>
          <w:szCs w:val="36"/>
          <w:lang w:val="en-US" w:eastAsia="zh-CN"/>
        </w:rPr>
        <w:t>响应文件组成</w:t>
      </w:r>
    </w:p>
    <w:p w14:paraId="7D2ACBD8">
      <w:pPr>
        <w:snapToGrid w:val="0"/>
        <w:spacing w:before="0" w:beforeLines="0" w:after="0" w:afterLines="0" w:line="360" w:lineRule="auto"/>
        <w:jc w:val="right"/>
        <w:rPr>
          <w:rFonts w:hint="eastAsia" w:ascii="仿宋" w:hAnsi="仿宋" w:cs="仿宋"/>
          <w:bCs/>
          <w:sz w:val="32"/>
          <w:szCs w:val="32"/>
        </w:rPr>
      </w:pPr>
      <w:r>
        <w:rPr>
          <w:rFonts w:hint="eastAsia" w:ascii="仿宋" w:hAnsi="仿宋" w:cs="仿宋"/>
          <w:sz w:val="28"/>
          <w:szCs w:val="28"/>
        </w:rPr>
        <w:t>（正本）</w:t>
      </w:r>
    </w:p>
    <w:p w14:paraId="236512B8">
      <w:pPr>
        <w:pStyle w:val="4"/>
        <w:spacing w:line="240" w:lineRule="auto"/>
        <w:rPr>
          <w:rFonts w:hint="eastAsia"/>
        </w:rPr>
      </w:pPr>
    </w:p>
    <w:p w14:paraId="10F21414">
      <w:pPr>
        <w:snapToGrid w:val="0"/>
        <w:spacing w:after="0" w:afterLines="0" w:line="360" w:lineRule="auto"/>
        <w:jc w:val="center"/>
        <w:rPr>
          <w:rFonts w:hint="eastAsia" w:ascii="仿宋" w:hAnsi="仿宋" w:cs="仿宋"/>
          <w:sz w:val="72"/>
          <w:szCs w:val="72"/>
          <w:highlight w:val="yellow"/>
          <w:lang w:val="en-US" w:eastAsia="zh-CN"/>
        </w:rPr>
      </w:pPr>
    </w:p>
    <w:p w14:paraId="7630E3BE">
      <w:pPr>
        <w:snapToGrid w:val="0"/>
        <w:spacing w:after="3120" w:afterLines="1000" w:line="360" w:lineRule="auto"/>
        <w:jc w:val="center"/>
        <w:rPr>
          <w:rFonts w:hint="eastAsia" w:ascii="宋体" w:hAnsi="宋体" w:eastAsia="宋体" w:cs="宋体"/>
          <w:b w:val="0"/>
          <w:bCs w:val="0"/>
          <w:sz w:val="72"/>
          <w:szCs w:val="7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72"/>
          <w:szCs w:val="72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z w:val="72"/>
          <w:szCs w:val="72"/>
          <w:highlight w:val="none"/>
        </w:rPr>
        <w:t>文件</w:t>
      </w:r>
    </w:p>
    <w:p w14:paraId="30132B6D">
      <w:pPr>
        <w:spacing w:line="360" w:lineRule="auto"/>
        <w:ind w:left="2517" w:leftChars="532" w:hanging="1400" w:hangingChars="500"/>
        <w:jc w:val="left"/>
        <w:rPr>
          <w:rFonts w:hint="eastAsia" w:ascii="仿宋" w:hAnsi="仿宋" w:cs="仿宋"/>
          <w:sz w:val="28"/>
          <w:szCs w:val="28"/>
        </w:rPr>
      </w:pPr>
    </w:p>
    <w:p w14:paraId="7A274524">
      <w:pPr>
        <w:spacing w:line="360" w:lineRule="auto"/>
        <w:ind w:left="2517" w:leftChars="532" w:hanging="1400" w:hangingChars="500"/>
        <w:jc w:val="left"/>
        <w:rPr>
          <w:rFonts w:hint="eastAsia" w:ascii="仿宋" w:hAnsi="仿宋" w:cs="仿宋"/>
          <w:sz w:val="28"/>
          <w:szCs w:val="28"/>
        </w:rPr>
      </w:pPr>
    </w:p>
    <w:p w14:paraId="2198E3A0">
      <w:pPr>
        <w:spacing w:line="360" w:lineRule="auto"/>
        <w:ind w:left="2517" w:leftChars="532" w:hanging="1400" w:hangingChars="500"/>
        <w:jc w:val="left"/>
        <w:rPr>
          <w:rFonts w:hint="eastAsia" w:ascii="仿宋" w:hAnsi="仿宋" w:cs="仿宋"/>
          <w:sz w:val="28"/>
          <w:szCs w:val="28"/>
        </w:rPr>
      </w:pPr>
    </w:p>
    <w:p w14:paraId="11B93CA1">
      <w:pPr>
        <w:snapToGrid/>
        <w:spacing w:line="360" w:lineRule="auto"/>
        <w:ind w:left="0" w:leftChars="0" w:firstLine="1120" w:firstLineChars="400"/>
        <w:jc w:val="left"/>
        <w:rPr>
          <w:rFonts w:hint="eastAsia"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项目名称：</w:t>
      </w:r>
    </w:p>
    <w:p w14:paraId="425C03AB">
      <w:pPr>
        <w:snapToGrid/>
        <w:spacing w:line="360" w:lineRule="auto"/>
        <w:ind w:left="0" w:leftChars="0" w:firstLine="1120" w:firstLineChars="400"/>
        <w:jc w:val="left"/>
        <w:rPr>
          <w:rFonts w:hint="default" w:ascii="仿宋" w:hAnsi="仿宋" w:eastAsia="宋体" w:cs="仿宋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28"/>
          <w:szCs w:val="28"/>
        </w:rPr>
        <w:t>采购人名称：</w:t>
      </w:r>
      <w:r>
        <w:rPr>
          <w:rFonts w:hint="eastAsia" w:ascii="仿宋" w:hAnsi="仿宋" w:cs="仿宋"/>
          <w:sz w:val="28"/>
          <w:szCs w:val="28"/>
          <w:lang w:val="en-US" w:eastAsia="zh-CN"/>
        </w:rPr>
        <w:t>济南卫星产业发展集团有限公司</w:t>
      </w:r>
    </w:p>
    <w:p w14:paraId="49B705F1">
      <w:pPr>
        <w:snapToGrid/>
        <w:spacing w:line="360" w:lineRule="auto"/>
        <w:ind w:left="0" w:leftChars="0" w:firstLine="1120" w:firstLineChars="400"/>
        <w:jc w:val="left"/>
        <w:rPr>
          <w:rFonts w:hint="eastAsia"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供应</w:t>
      </w:r>
      <w:r>
        <w:rPr>
          <w:rFonts w:hint="eastAsia" w:ascii="仿宋" w:hAnsi="仿宋" w:cs="仿宋"/>
          <w:sz w:val="28"/>
          <w:szCs w:val="28"/>
        </w:rPr>
        <w:t>方全称：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cs="仿宋"/>
          <w:sz w:val="28"/>
          <w:szCs w:val="28"/>
        </w:rPr>
        <w:t>（盖单位公章）</w:t>
      </w:r>
    </w:p>
    <w:p w14:paraId="7184BD00">
      <w:pPr>
        <w:snapToGrid/>
        <w:spacing w:line="360" w:lineRule="auto"/>
        <w:ind w:left="0" w:leftChars="0" w:firstLine="1120" w:firstLineChars="400"/>
        <w:jc w:val="left"/>
        <w:rPr>
          <w:rFonts w:hint="eastAsia" w:ascii="仿宋" w:hAnsi="仿宋" w:cs="仿宋"/>
          <w:sz w:val="28"/>
          <w:szCs w:val="28"/>
        </w:rPr>
      </w:pPr>
      <w:r>
        <w:rPr>
          <w:rFonts w:hint="eastAsia" w:ascii="仿宋" w:hAnsi="仿宋" w:cs="仿宋"/>
          <w:sz w:val="28"/>
          <w:szCs w:val="28"/>
        </w:rPr>
        <w:t>法定代表（负责）人或其委托代理人：</w:t>
      </w:r>
      <w:r>
        <w:rPr>
          <w:rFonts w:hint="eastAsia" w:ascii="仿宋" w:hAnsi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cs="仿宋"/>
          <w:sz w:val="28"/>
          <w:szCs w:val="28"/>
        </w:rPr>
        <w:t>（签字或盖章）</w:t>
      </w:r>
    </w:p>
    <w:p w14:paraId="290B27BB">
      <w:pPr>
        <w:spacing w:line="360" w:lineRule="auto"/>
        <w:jc w:val="center"/>
        <w:rPr>
          <w:rFonts w:hint="eastAsia" w:ascii="仿宋" w:hAnsi="仿宋" w:cs="仿宋"/>
          <w:sz w:val="28"/>
          <w:szCs w:val="28"/>
        </w:rPr>
      </w:pPr>
    </w:p>
    <w:p w14:paraId="6AE95727">
      <w:pPr>
        <w:spacing w:line="360" w:lineRule="auto"/>
        <w:jc w:val="center"/>
        <w:rPr>
          <w:rFonts w:hint="eastAsia" w:ascii="仿宋" w:hAnsi="仿宋" w:cs="仿宋"/>
          <w:sz w:val="28"/>
          <w:szCs w:val="28"/>
        </w:rPr>
      </w:pPr>
    </w:p>
    <w:p w14:paraId="7C4AD7D2">
      <w:pPr>
        <w:spacing w:line="360" w:lineRule="auto"/>
        <w:jc w:val="center"/>
        <w:rPr>
          <w:rFonts w:hint="eastAsia" w:ascii="仿宋" w:hAnsi="仿宋" w:cs="仿宋"/>
        </w:rPr>
        <w:sectPr>
          <w:pgSz w:w="11906" w:h="16838"/>
          <w:pgMar w:top="1985" w:right="1531" w:bottom="1418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cs="仿宋"/>
          <w:sz w:val="28"/>
          <w:szCs w:val="28"/>
        </w:rPr>
        <w:t>202</w:t>
      </w:r>
      <w:r>
        <w:rPr>
          <w:rFonts w:hint="eastAsia" w:ascii="仿宋" w:hAnsi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cs="仿宋"/>
          <w:sz w:val="28"/>
          <w:szCs w:val="28"/>
        </w:rPr>
        <w:t>年</w:t>
      </w:r>
      <w:r>
        <w:rPr>
          <w:rFonts w:hint="eastAsia" w:ascii="仿宋" w:hAnsi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cs="仿宋"/>
          <w:sz w:val="28"/>
          <w:szCs w:val="28"/>
        </w:rPr>
        <w:t>月</w:t>
      </w:r>
    </w:p>
    <w:p w14:paraId="247004ED">
      <w:pPr>
        <w:numPr>
          <w:ilvl w:val="0"/>
          <w:numId w:val="0"/>
        </w:num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1" w:name="_Toc53993180"/>
      <w:bookmarkStart w:id="2" w:name="_Toc46325217"/>
      <w:bookmarkStart w:id="3" w:name="_Toc45835884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目  录</w:t>
      </w:r>
      <w:bookmarkEnd w:id="1"/>
    </w:p>
    <w:p w14:paraId="0BABC772">
      <w:pPr>
        <w:snapToGrid w:val="0"/>
        <w:spacing w:before="312" w:beforeLines="100" w:line="360" w:lineRule="auto"/>
        <w:ind w:firstLine="220" w:firstLineChars="200"/>
        <w:jc w:val="center"/>
        <w:rPr>
          <w:rFonts w:hint="eastAsia" w:ascii="方正小标宋简体" w:hAnsi="方正小标宋简体" w:eastAsia="方正小标宋简体" w:cs="方正小标宋简体"/>
          <w:snapToGrid w:val="0"/>
          <w:sz w:val="11"/>
          <w:szCs w:val="11"/>
          <w:lang w:eastAsia="zh-CN"/>
        </w:rPr>
      </w:pPr>
    </w:p>
    <w:p w14:paraId="244D4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bookmarkStart w:id="4" w:name="_Toc53993181"/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  <w:t>谈判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响应声明</w:t>
      </w:r>
      <w:bookmarkEnd w:id="2"/>
      <w:bookmarkEnd w:id="3"/>
      <w:bookmarkEnd w:id="4"/>
    </w:p>
    <w:p w14:paraId="31444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Style w:val="14"/>
          <w:rFonts w:hint="eastAsia" w:ascii="宋体" w:hAnsi="宋体" w:eastAsia="宋体" w:cs="宋体"/>
          <w:b w:val="0"/>
          <w:sz w:val="28"/>
          <w:szCs w:val="28"/>
        </w:rPr>
      </w:pPr>
      <w:bookmarkStart w:id="5" w:name="_Toc46325219"/>
      <w:bookmarkStart w:id="6" w:name="_Toc45835886"/>
      <w:bookmarkStart w:id="7" w:name="_Toc53993183"/>
      <w:r>
        <w:rPr>
          <w:rStyle w:val="14"/>
          <w:rFonts w:hint="eastAsia" w:ascii="宋体" w:hAnsi="宋体" w:eastAsia="宋体" w:cs="宋体"/>
          <w:b w:val="0"/>
          <w:sz w:val="28"/>
          <w:szCs w:val="28"/>
        </w:rPr>
        <w:t>附件：</w:t>
      </w:r>
      <w:bookmarkEnd w:id="5"/>
      <w:bookmarkEnd w:id="6"/>
      <w:bookmarkEnd w:id="7"/>
      <w:r>
        <w:rPr>
          <w:rStyle w:val="14"/>
          <w:rFonts w:hint="eastAsia" w:ascii="宋体" w:hAnsi="宋体" w:eastAsia="宋体" w:cs="宋体"/>
          <w:b w:val="0"/>
          <w:sz w:val="28"/>
          <w:szCs w:val="28"/>
        </w:rPr>
        <w:t>法定代表（负责）人授权委托书</w:t>
      </w:r>
    </w:p>
    <w:p w14:paraId="615C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bookmarkStart w:id="8" w:name="_Toc53993184"/>
      <w:bookmarkStart w:id="9" w:name="_Toc45835887"/>
      <w:bookmarkStart w:id="10" w:name="_Toc46325220"/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二、供应方的资格证明材料</w:t>
      </w:r>
      <w:bookmarkEnd w:id="8"/>
      <w:bookmarkEnd w:id="9"/>
      <w:bookmarkEnd w:id="10"/>
    </w:p>
    <w:p w14:paraId="0ACF8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default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  <w:t>服务方案</w:t>
      </w:r>
    </w:p>
    <w:p w14:paraId="51855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四、报价一览表及报价文件</w:t>
      </w:r>
    </w:p>
    <w:p w14:paraId="121F7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Style w:val="14"/>
          <w:rFonts w:hint="eastAsia" w:ascii="宋体" w:hAnsi="宋体" w:eastAsia="宋体" w:cs="宋体"/>
          <w:b w:val="0"/>
          <w:sz w:val="28"/>
          <w:szCs w:val="28"/>
        </w:rPr>
      </w:pPr>
      <w:bookmarkStart w:id="11" w:name="_Toc46325225"/>
      <w:bookmarkStart w:id="12" w:name="_Toc53993189"/>
      <w:bookmarkStart w:id="13" w:name="_Toc45835892"/>
      <w:r>
        <w:rPr>
          <w:rStyle w:val="14"/>
          <w:rFonts w:hint="eastAsia" w:ascii="宋体" w:hAnsi="宋体" w:eastAsia="宋体" w:cs="宋体"/>
          <w:b w:val="0"/>
          <w:sz w:val="28"/>
          <w:szCs w:val="28"/>
        </w:rPr>
        <w:t>1.报价一览表</w:t>
      </w:r>
      <w:bookmarkEnd w:id="11"/>
      <w:bookmarkEnd w:id="12"/>
      <w:bookmarkEnd w:id="13"/>
    </w:p>
    <w:p w14:paraId="787C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bookmarkStart w:id="14" w:name="_Toc46325226"/>
      <w:bookmarkStart w:id="15" w:name="_Toc53993190"/>
      <w:bookmarkStart w:id="16" w:name="_Toc45835893"/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、供应方认为需提供的其它资料</w:t>
      </w:r>
      <w:bookmarkEnd w:id="14"/>
      <w:bookmarkEnd w:id="15"/>
      <w:bookmarkEnd w:id="16"/>
    </w:p>
    <w:p w14:paraId="4BE28E1E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29B13059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11444D6D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0F373F5D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1E28B8BC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46904D53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39F84C62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107DC41A">
      <w:pPr>
        <w:pStyle w:val="15"/>
        <w:rPr>
          <w:rFonts w:hint="eastAsia" w:ascii="仿宋" w:hAnsi="仿宋" w:cs="仿宋"/>
          <w:b/>
          <w:sz w:val="32"/>
          <w:szCs w:val="32"/>
        </w:rPr>
      </w:pPr>
    </w:p>
    <w:p w14:paraId="27A9E90D">
      <w:pPr>
        <w:pStyle w:val="15"/>
        <w:rPr>
          <w:rFonts w:hint="eastAsia" w:ascii="仿宋" w:hAnsi="仿宋" w:cs="仿宋"/>
          <w:b/>
          <w:sz w:val="32"/>
          <w:szCs w:val="32"/>
        </w:rPr>
      </w:pPr>
    </w:p>
    <w:p w14:paraId="13948CF2">
      <w:pPr>
        <w:pStyle w:val="15"/>
        <w:rPr>
          <w:rFonts w:hint="eastAsia" w:ascii="仿宋" w:hAnsi="仿宋" w:cs="仿宋"/>
          <w:b/>
          <w:sz w:val="32"/>
          <w:szCs w:val="32"/>
        </w:rPr>
      </w:pPr>
    </w:p>
    <w:p w14:paraId="51B651CF">
      <w:pPr>
        <w:numPr>
          <w:ilvl w:val="0"/>
          <w:numId w:val="0"/>
        </w:num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一、谈判响应声明</w:t>
      </w:r>
    </w:p>
    <w:p w14:paraId="441733E5">
      <w:pPr>
        <w:snapToGrid w:val="0"/>
        <w:spacing w:before="312" w:beforeLines="100" w:after="156" w:afterLines="50" w:line="360" w:lineRule="auto"/>
        <w:rPr>
          <w:rStyle w:val="14"/>
          <w:rFonts w:hint="default" w:ascii="宋体" w:hAnsi="宋体" w:eastAsia="宋体" w:cs="宋体"/>
          <w:b w:val="0"/>
          <w:sz w:val="24"/>
          <w:szCs w:val="24"/>
          <w:lang w:val="en-US" w:eastAsia="zh-CN"/>
        </w:rPr>
      </w:pPr>
      <w:r>
        <w:rPr>
          <w:rStyle w:val="14"/>
          <w:rFonts w:hint="eastAsia" w:ascii="宋体" w:hAnsi="宋体" w:eastAsia="宋体" w:cs="宋体"/>
          <w:b w:val="0"/>
          <w:sz w:val="24"/>
          <w:szCs w:val="24"/>
        </w:rPr>
        <w:t>致：</w:t>
      </w:r>
      <w:r>
        <w:rPr>
          <w:rStyle w:val="1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济南卫星产业发展集团有限公司</w:t>
      </w:r>
    </w:p>
    <w:p w14:paraId="1BAFC51B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  <w:t>．我方已仔细研究了济南卫星水质检测服务采购项目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竞谈文件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的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  <w:t>全部内容，愿意按照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谈判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  <w:t>文件要求的所有内容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完成工作。</w:t>
      </w:r>
    </w:p>
    <w:p w14:paraId="3C5E5C23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二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．我方承诺在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规定的有效期内不撤销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响应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文件。</w:t>
      </w:r>
    </w:p>
    <w:p w14:paraId="78EECEC4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三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．如我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成为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成交供应方，我方承诺：</w:t>
      </w:r>
    </w:p>
    <w:p w14:paraId="15B0B9EF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（1）在收到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成交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通知书后，在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成交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通知书规定的期限内与你方签订合同；</w:t>
      </w:r>
    </w:p>
    <w:p w14:paraId="13CC11A0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（2）在签订合同时不向你方提出附加条件；</w:t>
      </w:r>
    </w:p>
    <w:p w14:paraId="4CE70823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（3）按照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要求提交履约保证金；</w:t>
      </w:r>
      <w:bookmarkStart w:id="17" w:name="_Toc352691658"/>
      <w:bookmarkStart w:id="18" w:name="_Toc1187"/>
      <w:bookmarkStart w:id="19" w:name="_Toc369531694"/>
    </w:p>
    <w:p w14:paraId="40714DD8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</w:t>
      </w:r>
      <w:bookmarkEnd w:id="17"/>
      <w:bookmarkEnd w:id="18"/>
      <w:bookmarkEnd w:id="19"/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4）在合同约定的期限内完成合同规定的全部义务；</w:t>
      </w:r>
    </w:p>
    <w:p w14:paraId="39E33981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（5）我方已详细审查全部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资料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，包括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的澄清资料和补充资料。我方完全理解和接受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的一切规定和要求，并同意放弃对这方面有不明及误解的权力；</w:t>
      </w:r>
    </w:p>
    <w:p w14:paraId="11631AD4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（6）本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谈判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有效期满足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要求；</w:t>
      </w:r>
    </w:p>
    <w:p w14:paraId="2AE50521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  <w:t>（7）我方同意提供按照贵方可能要求的与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其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谈判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有关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  <w:t>的一切数据或资料；</w:t>
      </w:r>
    </w:p>
    <w:p w14:paraId="1F718F2A"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四．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  <w:t>我方在此声明</w:t>
      </w:r>
    </w:p>
    <w:p w14:paraId="374CB98C">
      <w:pPr>
        <w:numPr>
          <w:ilvl w:val="0"/>
          <w:numId w:val="0"/>
        </w:num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  <w:t>所递交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的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响应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文件</w:t>
      </w:r>
      <w:r>
        <w:rPr>
          <w:rStyle w:val="14"/>
          <w:rFonts w:hint="eastAsia" w:ascii="宋体" w:hAnsi="宋体" w:eastAsia="宋体" w:cs="宋体"/>
          <w:b w:val="0"/>
          <w:bCs/>
          <w:sz w:val="24"/>
          <w:szCs w:val="24"/>
        </w:rPr>
        <w:t>及有关资料内容完整、真实和准确。</w:t>
      </w:r>
    </w:p>
    <w:p w14:paraId="7E9E11F5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1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2.</w:t>
      </w:r>
      <w:r>
        <w:rPr>
          <w:rStyle w:val="14"/>
          <w:rFonts w:hint="eastAsia" w:ascii="宋体" w:hAnsi="宋体" w:eastAsia="宋体" w:cs="宋体"/>
          <w:b w:val="0"/>
          <w:sz w:val="24"/>
          <w:szCs w:val="24"/>
        </w:rPr>
        <w:t>我方依法缴纳了各项税费及各项社会保障资金，没有偷税、漏税及欠缴行为。</w:t>
      </w:r>
    </w:p>
    <w:p w14:paraId="17F9A57B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1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3.</w:t>
      </w:r>
      <w:r>
        <w:rPr>
          <w:rStyle w:val="14"/>
          <w:rFonts w:hint="eastAsia" w:ascii="宋体" w:hAnsi="宋体" w:eastAsia="宋体" w:cs="宋体"/>
          <w:b w:val="0"/>
          <w:sz w:val="24"/>
          <w:szCs w:val="24"/>
        </w:rPr>
        <w:t>我方在经营活动中没有存在下列重大违法记录：</w:t>
      </w:r>
    </w:p>
    <w:p w14:paraId="41FF773C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14"/>
          <w:rFonts w:hint="eastAsia" w:ascii="宋体" w:hAnsi="宋体" w:eastAsia="宋体" w:cs="宋体"/>
          <w:b w:val="0"/>
          <w:sz w:val="24"/>
          <w:szCs w:val="24"/>
        </w:rPr>
        <w:t>(1)受到刑事处罚；</w:t>
      </w:r>
    </w:p>
    <w:p w14:paraId="29E0452F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14"/>
          <w:rFonts w:hint="eastAsia" w:ascii="宋体" w:hAnsi="宋体" w:eastAsia="宋体" w:cs="宋体"/>
          <w:b w:val="0"/>
          <w:sz w:val="24"/>
          <w:szCs w:val="24"/>
        </w:rPr>
        <w:t>(2)责令停产停业、在一至三年内禁止参加政府采购活动、暂扣或者吊销许可证、暂扣或者吊销执照的行政处罚。</w:t>
      </w:r>
    </w:p>
    <w:p w14:paraId="2F7BA5CD">
      <w:pPr>
        <w:snapToGrid w:val="0"/>
        <w:spacing w:line="360" w:lineRule="auto"/>
        <w:ind w:firstLine="480" w:firstLineChars="200"/>
        <w:rPr>
          <w:rStyle w:val="1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14"/>
          <w:rFonts w:hint="eastAsia" w:ascii="宋体" w:hAnsi="宋体" w:eastAsia="宋体" w:cs="宋体"/>
          <w:b w:val="0"/>
          <w:sz w:val="24"/>
          <w:szCs w:val="24"/>
        </w:rPr>
        <w:t>附件：法定代表人授权书</w:t>
      </w:r>
    </w:p>
    <w:p w14:paraId="75DADE9A">
      <w:pPr>
        <w:snapToGrid w:val="0"/>
        <w:spacing w:line="360" w:lineRule="auto"/>
        <w:ind w:firstLine="482" w:firstLineChars="200"/>
        <w:rPr>
          <w:rStyle w:val="14"/>
          <w:rFonts w:hint="eastAsia" w:ascii="仿宋" w:hAnsi="仿宋" w:eastAsia="仿宋" w:cs="仿宋"/>
          <w:sz w:val="24"/>
          <w:szCs w:val="24"/>
        </w:rPr>
      </w:pPr>
    </w:p>
    <w:p w14:paraId="4C19D0D0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        </w:t>
      </w:r>
      <w:r>
        <w:rPr>
          <w:rFonts w:hint="eastAsia" w:ascii="仿宋" w:hAnsi="仿宋" w:cs="仿宋"/>
          <w:sz w:val="24"/>
          <w:szCs w:val="24"/>
          <w:lang w:val="en-US" w:eastAsia="zh-CN"/>
        </w:rPr>
        <w:t>供应</w:t>
      </w:r>
      <w:r>
        <w:rPr>
          <w:rFonts w:hint="eastAsia" w:ascii="仿宋" w:hAnsi="仿宋" w:cs="仿宋"/>
          <w:sz w:val="24"/>
          <w:szCs w:val="24"/>
        </w:rPr>
        <w:t>方名称：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仿宋" w:hAnsi="仿宋" w:cs="仿宋"/>
          <w:sz w:val="24"/>
          <w:szCs w:val="24"/>
        </w:rPr>
        <w:t>（盖公章）</w:t>
      </w:r>
    </w:p>
    <w:p w14:paraId="215D8D36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   </w:t>
      </w: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cs="仿宋"/>
          <w:sz w:val="24"/>
          <w:szCs w:val="24"/>
        </w:rPr>
        <w:t xml:space="preserve">    法定代表（负责）人或其委托代理人：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cs="仿宋"/>
          <w:sz w:val="24"/>
          <w:szCs w:val="24"/>
        </w:rPr>
        <w:t>（签字）</w:t>
      </w:r>
    </w:p>
    <w:p w14:paraId="24146360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                  日  期：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cs="仿宋"/>
          <w:sz w:val="24"/>
          <w:szCs w:val="24"/>
        </w:rPr>
        <w:t>年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cs="仿宋"/>
          <w:sz w:val="24"/>
          <w:szCs w:val="24"/>
        </w:rPr>
        <w:t>月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cs="仿宋"/>
          <w:sz w:val="24"/>
          <w:szCs w:val="24"/>
        </w:rPr>
        <w:t>日</w:t>
      </w:r>
    </w:p>
    <w:p w14:paraId="03FCB554">
      <w:pPr>
        <w:spacing w:line="360" w:lineRule="auto"/>
        <w:jc w:val="center"/>
        <w:rPr>
          <w:rFonts w:hint="eastAsia" w:ascii="仿宋" w:hAnsi="仿宋" w:cs="仿宋"/>
        </w:rPr>
        <w:sectPr>
          <w:pgSz w:w="11906" w:h="16838"/>
          <w:pgMar w:top="1134" w:right="1531" w:bottom="1418" w:left="1531" w:header="851" w:footer="992" w:gutter="0"/>
          <w:cols w:space="720" w:num="1"/>
          <w:docGrid w:type="lines" w:linePitch="312" w:charSpace="0"/>
        </w:sectPr>
      </w:pPr>
    </w:p>
    <w:p w14:paraId="7F2A7570">
      <w:pPr>
        <w:spacing w:line="360" w:lineRule="auto"/>
        <w:rPr>
          <w:rFonts w:hint="eastAsia" w:ascii="仿宋" w:hAnsi="仿宋" w:cs="仿宋"/>
          <w:bCs/>
          <w:spacing w:val="-4"/>
          <w:sz w:val="24"/>
          <w:szCs w:val="24"/>
        </w:rPr>
      </w:pPr>
      <w:r>
        <w:rPr>
          <w:rFonts w:hint="eastAsia" w:ascii="仿宋" w:hAnsi="仿宋" w:cs="仿宋"/>
          <w:bCs/>
          <w:spacing w:val="-4"/>
          <w:sz w:val="24"/>
          <w:szCs w:val="24"/>
        </w:rPr>
        <w:t>附件：</w:t>
      </w:r>
    </w:p>
    <w:p w14:paraId="772B5F27">
      <w:pPr>
        <w:numPr>
          <w:ilvl w:val="0"/>
          <w:numId w:val="0"/>
        </w:num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法定代表（负责）人授权委托书</w:t>
      </w:r>
    </w:p>
    <w:p w14:paraId="044C280B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cs="仿宋"/>
          <w:sz w:val="24"/>
          <w:szCs w:val="24"/>
        </w:rPr>
        <w:t>（姓名）系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cs="仿宋"/>
          <w:sz w:val="24"/>
          <w:szCs w:val="24"/>
        </w:rPr>
        <w:t>（</w:t>
      </w:r>
      <w:r>
        <w:rPr>
          <w:rFonts w:hint="eastAsia" w:ascii="仿宋" w:hAnsi="仿宋" w:cs="仿宋"/>
          <w:sz w:val="24"/>
          <w:szCs w:val="24"/>
          <w:lang w:val="en-US" w:eastAsia="zh-CN"/>
        </w:rPr>
        <w:t>供应</w:t>
      </w:r>
      <w:r>
        <w:rPr>
          <w:rFonts w:hint="eastAsia" w:ascii="仿宋" w:hAnsi="仿宋" w:cs="仿宋"/>
          <w:sz w:val="24"/>
          <w:szCs w:val="24"/>
        </w:rPr>
        <w:t>方名称）的法定代表（负责）人，现授权委托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cs="仿宋"/>
          <w:sz w:val="24"/>
          <w:szCs w:val="24"/>
        </w:rPr>
        <w:t>（姓名）为我单位代理人。代理人根据授权，以本单位的名义参加济南卫星水质检测服务采购项目</w:t>
      </w: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谈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判</w:t>
      </w:r>
      <w:r>
        <w:rPr>
          <w:rFonts w:hint="eastAsia" w:ascii="仿宋" w:hAnsi="仿宋" w:cs="仿宋"/>
          <w:sz w:val="24"/>
          <w:szCs w:val="24"/>
          <w:highlight w:val="none"/>
        </w:rPr>
        <w:t>活动。</w:t>
      </w:r>
      <w:r>
        <w:rPr>
          <w:rFonts w:hint="eastAsia" w:ascii="仿宋" w:hAnsi="仿宋" w:cs="仿宋"/>
          <w:sz w:val="24"/>
          <w:szCs w:val="24"/>
        </w:rPr>
        <w:t>代理人在</w:t>
      </w:r>
      <w:r>
        <w:rPr>
          <w:rFonts w:hint="eastAsia" w:ascii="仿宋" w:hAnsi="仿宋" w:cs="仿宋"/>
          <w:sz w:val="24"/>
          <w:szCs w:val="24"/>
          <w:lang w:val="en-US" w:eastAsia="zh-CN"/>
        </w:rPr>
        <w:t>谈判</w:t>
      </w:r>
      <w:r>
        <w:rPr>
          <w:rFonts w:hint="eastAsia" w:ascii="仿宋" w:hAnsi="仿宋" w:cs="仿宋"/>
          <w:sz w:val="24"/>
          <w:szCs w:val="24"/>
        </w:rPr>
        <w:t>及合同签订过程中所签署的一切文件和处理与之有关的一切事务，其法律后果由我方承担。</w:t>
      </w:r>
    </w:p>
    <w:p w14:paraId="1875374B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委托期限：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                </w:t>
      </w:r>
      <w:r>
        <w:rPr>
          <w:rFonts w:hint="eastAsia" w:ascii="仿宋" w:hAnsi="仿宋" w:cs="仿宋"/>
          <w:sz w:val="24"/>
          <w:szCs w:val="24"/>
        </w:rPr>
        <w:t>。</w:t>
      </w:r>
    </w:p>
    <w:p w14:paraId="1926CA8C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代理人无转委托权。</w:t>
      </w:r>
    </w:p>
    <w:p w14:paraId="57D90C25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特此委托。</w:t>
      </w:r>
    </w:p>
    <w:p w14:paraId="2B7B1BA1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         </w:t>
      </w: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     供应</w:t>
      </w:r>
      <w:r>
        <w:rPr>
          <w:rFonts w:hint="eastAsia" w:ascii="仿宋" w:hAnsi="仿宋" w:cs="仿宋"/>
          <w:sz w:val="24"/>
          <w:szCs w:val="24"/>
        </w:rPr>
        <w:t>方名称：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           </w:t>
      </w:r>
      <w:r>
        <w:rPr>
          <w:rFonts w:hint="eastAsia" w:ascii="仿宋" w:hAnsi="仿宋" w:cs="仿宋"/>
          <w:sz w:val="24"/>
          <w:szCs w:val="24"/>
        </w:rPr>
        <w:t>（盖公章）</w:t>
      </w:r>
    </w:p>
    <w:p w14:paraId="6FB7126A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   </w:t>
      </w: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cs="仿宋"/>
          <w:sz w:val="24"/>
          <w:szCs w:val="24"/>
        </w:rPr>
        <w:t xml:space="preserve">    </w:t>
      </w: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      </w:t>
      </w:r>
      <w:r>
        <w:rPr>
          <w:rFonts w:hint="eastAsia" w:ascii="仿宋" w:hAnsi="仿宋" w:cs="仿宋"/>
          <w:sz w:val="24"/>
          <w:szCs w:val="24"/>
        </w:rPr>
        <w:t>委托代理人：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cs="仿宋"/>
          <w:sz w:val="24"/>
          <w:szCs w:val="24"/>
        </w:rPr>
        <w:t>（签字）</w:t>
      </w:r>
    </w:p>
    <w:p w14:paraId="71D994B4">
      <w:pPr>
        <w:tabs>
          <w:tab w:val="right" w:leader="dot" w:pos="9060"/>
        </w:tabs>
        <w:snapToGrid w:val="0"/>
        <w:spacing w:line="360" w:lineRule="auto"/>
        <w:ind w:firstLine="2880" w:firstLineChars="1200"/>
        <w:rPr>
          <w:rFonts w:hint="eastAsia" w:ascii="仿宋" w:hAnsi="仿宋" w:eastAsia="宋体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</w:rPr>
        <w:t xml:space="preserve">日  </w:t>
      </w: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cs="仿宋"/>
          <w:sz w:val="24"/>
          <w:szCs w:val="24"/>
        </w:rPr>
        <w:t>期：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cs="仿宋"/>
          <w:sz w:val="24"/>
          <w:szCs w:val="24"/>
        </w:rPr>
        <w:t>年</w:t>
      </w:r>
      <w:r>
        <w:rPr>
          <w:rFonts w:hint="eastAsia" w:ascii="仿宋" w:hAnsi="仿宋" w:cs="仿宋"/>
          <w:sz w:val="24"/>
          <w:szCs w:val="24"/>
          <w:u w:val="none"/>
        </w:rPr>
        <w:t xml:space="preserve"> 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cs="仿宋"/>
          <w:sz w:val="24"/>
          <w:szCs w:val="24"/>
        </w:rPr>
        <w:t>月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cs="仿宋"/>
          <w:sz w:val="24"/>
          <w:szCs w:val="24"/>
        </w:rPr>
        <w:t>日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2"/>
      </w:tblGrid>
      <w:tr w14:paraId="0DE8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8592" w:type="dxa"/>
            <w:noWrap w:val="0"/>
            <w:vAlign w:val="center"/>
          </w:tcPr>
          <w:p w14:paraId="413BC666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仿宋" w:hAnsi="仿宋" w:cs="仿宋"/>
                <w:sz w:val="24"/>
                <w:szCs w:val="24"/>
              </w:rPr>
              <w:t>人身份证复印件或扫描件</w:t>
            </w:r>
          </w:p>
        </w:tc>
      </w:tr>
      <w:tr w14:paraId="5FB8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</w:trPr>
        <w:tc>
          <w:tcPr>
            <w:tcW w:w="8592" w:type="dxa"/>
            <w:noWrap w:val="0"/>
            <w:vAlign w:val="center"/>
          </w:tcPr>
          <w:p w14:paraId="1C713D40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委托代理人身份证复印件或扫描件</w:t>
            </w:r>
          </w:p>
        </w:tc>
      </w:tr>
    </w:tbl>
    <w:p w14:paraId="3E53444C">
      <w:pPr>
        <w:spacing w:line="360" w:lineRule="auto"/>
        <w:jc w:val="center"/>
        <w:rPr>
          <w:rFonts w:hint="eastAsia" w:ascii="仿宋" w:hAnsi="仿宋" w:cs="仿宋"/>
        </w:rPr>
        <w:sectPr>
          <w:pgSz w:w="11906" w:h="16838"/>
          <w:pgMar w:top="1985" w:right="1531" w:bottom="1418" w:left="1531" w:header="851" w:footer="992" w:gutter="0"/>
          <w:cols w:space="720" w:num="1"/>
          <w:docGrid w:type="lines" w:linePitch="312" w:charSpace="0"/>
        </w:sectPr>
      </w:pPr>
    </w:p>
    <w:p w14:paraId="54FCA2D3">
      <w:pPr>
        <w:numPr>
          <w:ilvl w:val="0"/>
          <w:numId w:val="0"/>
        </w:num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二、供应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方的资格证明材料</w:t>
      </w:r>
    </w:p>
    <w:tbl>
      <w:tblPr>
        <w:tblStyle w:val="6"/>
        <w:tblpPr w:leftFromText="182" w:rightFromText="182" w:vertAnchor="text" w:horzAnchor="page" w:tblpX="1478" w:tblpY="933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036"/>
        <w:gridCol w:w="874"/>
        <w:gridCol w:w="456"/>
        <w:gridCol w:w="911"/>
        <w:gridCol w:w="1348"/>
        <w:gridCol w:w="912"/>
        <w:gridCol w:w="379"/>
        <w:gridCol w:w="1361"/>
      </w:tblGrid>
      <w:tr w14:paraId="0038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81" w:type="dxa"/>
            <w:noWrap w:val="0"/>
            <w:vAlign w:val="center"/>
          </w:tcPr>
          <w:p w14:paraId="7183B7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73A07F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05C9AE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000" w:type="dxa"/>
            <w:gridSpan w:val="4"/>
            <w:noWrap w:val="0"/>
            <w:vAlign w:val="center"/>
          </w:tcPr>
          <w:p w14:paraId="3CF355EA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E9C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81" w:type="dxa"/>
            <w:noWrap w:val="0"/>
            <w:vAlign w:val="center"/>
          </w:tcPr>
          <w:p w14:paraId="46171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460A7425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4825A9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4000" w:type="dxa"/>
            <w:gridSpan w:val="4"/>
            <w:noWrap w:val="0"/>
            <w:vAlign w:val="center"/>
          </w:tcPr>
          <w:p w14:paraId="2B9F6367">
            <w:pPr>
              <w:jc w:val="center"/>
              <w:rPr>
                <w:sz w:val="24"/>
              </w:rPr>
            </w:pPr>
          </w:p>
        </w:tc>
      </w:tr>
      <w:tr w14:paraId="5AED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81" w:type="dxa"/>
            <w:noWrap w:val="0"/>
            <w:vAlign w:val="center"/>
          </w:tcPr>
          <w:p w14:paraId="570087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036" w:type="dxa"/>
            <w:noWrap w:val="0"/>
            <w:vAlign w:val="center"/>
          </w:tcPr>
          <w:p w14:paraId="4C1105BF">
            <w:pPr>
              <w:rPr>
                <w:rFonts w:eastAsia="宋体"/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 w14:paraId="2FF89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06B85B2F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 w14:paraId="737F7AB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电子邮箱</w:t>
            </w:r>
          </w:p>
        </w:tc>
        <w:tc>
          <w:tcPr>
            <w:tcW w:w="1361" w:type="dxa"/>
            <w:noWrap w:val="0"/>
            <w:vAlign w:val="center"/>
          </w:tcPr>
          <w:p w14:paraId="07B9678C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42CC3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81" w:type="dxa"/>
            <w:noWrap w:val="0"/>
            <w:vAlign w:val="center"/>
          </w:tcPr>
          <w:p w14:paraId="495B2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企业性质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07895C39">
            <w:pPr>
              <w:jc w:val="center"/>
              <w:rPr>
                <w:sz w:val="24"/>
              </w:rPr>
            </w:pPr>
          </w:p>
          <w:p w14:paraId="170999BD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708FEE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员工人员情况</w:t>
            </w:r>
          </w:p>
        </w:tc>
        <w:tc>
          <w:tcPr>
            <w:tcW w:w="4000" w:type="dxa"/>
            <w:gridSpan w:val="4"/>
            <w:noWrap w:val="0"/>
            <w:vAlign w:val="center"/>
          </w:tcPr>
          <w:p w14:paraId="39B405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共</w:t>
            </w:r>
            <w:r>
              <w:rPr>
                <w:rFonts w:hint="eastAsia" w:eastAsia="宋体"/>
                <w:sz w:val="24"/>
                <w:lang w:val="en-US" w:eastAsia="zh-CN"/>
              </w:rPr>
              <w:t>X人，高工X人，工程师X人</w:t>
            </w:r>
          </w:p>
        </w:tc>
      </w:tr>
      <w:tr w14:paraId="6E63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217" w:type="dxa"/>
            <w:gridSpan w:val="2"/>
            <w:noWrap w:val="0"/>
            <w:vAlign w:val="center"/>
          </w:tcPr>
          <w:p w14:paraId="2508FC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资质名称</w:t>
            </w:r>
          </w:p>
        </w:tc>
        <w:tc>
          <w:tcPr>
            <w:tcW w:w="874" w:type="dxa"/>
            <w:noWrap w:val="0"/>
            <w:vAlign w:val="center"/>
          </w:tcPr>
          <w:p w14:paraId="7FA341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3C42AB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 w14:paraId="79610B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5AFF2A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有效期</w:t>
            </w:r>
          </w:p>
        </w:tc>
      </w:tr>
      <w:tr w14:paraId="3200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217" w:type="dxa"/>
            <w:gridSpan w:val="2"/>
            <w:noWrap w:val="0"/>
            <w:vAlign w:val="center"/>
          </w:tcPr>
          <w:p w14:paraId="4FF8F28C">
            <w:pPr>
              <w:jc w:val="center"/>
              <w:rPr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2D7895AC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3752F941">
            <w:pPr>
              <w:jc w:val="center"/>
              <w:rPr>
                <w:sz w:val="24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 w14:paraId="7D41AE5B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492716D7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7FD9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217" w:type="dxa"/>
            <w:gridSpan w:val="2"/>
            <w:noWrap w:val="0"/>
            <w:vAlign w:val="center"/>
          </w:tcPr>
          <w:p w14:paraId="79CE1C50">
            <w:pPr>
              <w:jc w:val="center"/>
              <w:rPr>
                <w:sz w:val="24"/>
              </w:rPr>
            </w:pPr>
          </w:p>
        </w:tc>
        <w:tc>
          <w:tcPr>
            <w:tcW w:w="874" w:type="dxa"/>
            <w:noWrap w:val="0"/>
            <w:vAlign w:val="center"/>
          </w:tcPr>
          <w:p w14:paraId="51FA11B0">
            <w:pPr>
              <w:jc w:val="center"/>
              <w:rPr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2163C00A">
            <w:pPr>
              <w:jc w:val="center"/>
              <w:rPr>
                <w:sz w:val="24"/>
              </w:rPr>
            </w:pPr>
          </w:p>
        </w:tc>
        <w:tc>
          <w:tcPr>
            <w:tcW w:w="2260" w:type="dxa"/>
            <w:gridSpan w:val="2"/>
            <w:noWrap w:val="0"/>
            <w:vAlign w:val="center"/>
          </w:tcPr>
          <w:p w14:paraId="4F565A48"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4670581B">
            <w:pPr>
              <w:jc w:val="center"/>
              <w:rPr>
                <w:rFonts w:eastAsia="宋体"/>
                <w:sz w:val="24"/>
              </w:rPr>
            </w:pPr>
          </w:p>
        </w:tc>
      </w:tr>
      <w:tr w14:paraId="537C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458" w:type="dxa"/>
            <w:gridSpan w:val="9"/>
            <w:noWrap w:val="0"/>
            <w:vAlign w:val="top"/>
          </w:tcPr>
          <w:p w14:paraId="0C8973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基本情况介绍：</w:t>
            </w:r>
          </w:p>
          <w:p w14:paraId="2FF13821">
            <w:pPr>
              <w:rPr>
                <w:sz w:val="24"/>
              </w:rPr>
            </w:pPr>
          </w:p>
        </w:tc>
      </w:tr>
      <w:tr w14:paraId="351F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458" w:type="dxa"/>
            <w:gridSpan w:val="9"/>
            <w:noWrap w:val="0"/>
            <w:vAlign w:val="top"/>
          </w:tcPr>
          <w:p w14:paraId="78AE8C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主要经营产品：</w:t>
            </w:r>
          </w:p>
          <w:p w14:paraId="2B2E511B">
            <w:pPr>
              <w:rPr>
                <w:sz w:val="24"/>
              </w:rPr>
            </w:pPr>
          </w:p>
        </w:tc>
      </w:tr>
      <w:tr w14:paraId="71F7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9458" w:type="dxa"/>
            <w:gridSpan w:val="9"/>
            <w:noWrap w:val="0"/>
            <w:vAlign w:val="top"/>
          </w:tcPr>
          <w:p w14:paraId="629522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主要用户：</w:t>
            </w:r>
          </w:p>
          <w:p w14:paraId="1809769C">
            <w:pPr>
              <w:rPr>
                <w:sz w:val="24"/>
              </w:rPr>
            </w:pPr>
          </w:p>
        </w:tc>
      </w:tr>
      <w:tr w14:paraId="40A5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458" w:type="dxa"/>
            <w:gridSpan w:val="9"/>
            <w:noWrap w:val="0"/>
            <w:vAlign w:val="top"/>
          </w:tcPr>
          <w:p w14:paraId="51387010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售后服务承诺</w:t>
            </w:r>
            <w:r>
              <w:rPr>
                <w:rFonts w:hint="eastAsia"/>
                <w:sz w:val="24"/>
              </w:rPr>
              <w:t>：</w:t>
            </w:r>
          </w:p>
          <w:p w14:paraId="39DA97E5">
            <w:pPr>
              <w:rPr>
                <w:b/>
                <w:sz w:val="24"/>
              </w:rPr>
            </w:pPr>
          </w:p>
        </w:tc>
      </w:tr>
      <w:tr w14:paraId="747A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458" w:type="dxa"/>
            <w:gridSpan w:val="9"/>
            <w:noWrap w:val="0"/>
            <w:vAlign w:val="top"/>
          </w:tcPr>
          <w:p w14:paraId="2DFA522B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1E3928B4">
            <w:pPr>
              <w:rPr>
                <w:b/>
                <w:sz w:val="24"/>
              </w:rPr>
            </w:pPr>
          </w:p>
          <w:p w14:paraId="389B4FCB">
            <w:pPr>
              <w:rPr>
                <w:b/>
                <w:sz w:val="24"/>
              </w:rPr>
            </w:pPr>
          </w:p>
        </w:tc>
      </w:tr>
    </w:tbl>
    <w:p w14:paraId="2D037604">
      <w:pPr>
        <w:jc w:val="left"/>
        <w:rPr>
          <w:rFonts w:ascii="仿宋_GB2312" w:hAnsi="Calibri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sz w:val="28"/>
          <w:szCs w:val="28"/>
          <w:highlight w:val="none"/>
        </w:rPr>
        <w:t>外部提供能力调查表</w:t>
      </w:r>
    </w:p>
    <w:p w14:paraId="33B90A30">
      <w:pPr>
        <w:spacing w:line="360" w:lineRule="auto"/>
        <w:jc w:val="center"/>
        <w:rPr>
          <w:rFonts w:hint="eastAsia" w:ascii="仿宋" w:hAnsi="仿宋" w:cs="仿宋"/>
        </w:rPr>
        <w:sectPr>
          <w:pgSz w:w="11906" w:h="16838"/>
          <w:pgMar w:top="1985" w:right="1531" w:bottom="1418" w:left="1531" w:header="851" w:footer="992" w:gutter="0"/>
          <w:cols w:space="720" w:num="1"/>
          <w:docGrid w:type="lines" w:linePitch="312" w:charSpace="0"/>
        </w:sectPr>
      </w:pPr>
    </w:p>
    <w:p w14:paraId="0CCEA005">
      <w:pPr>
        <w:snapToGrid w:val="0"/>
        <w:spacing w:before="312" w:beforeLines="100" w:line="360" w:lineRule="auto"/>
        <w:jc w:val="left"/>
        <w:rPr>
          <w:rFonts w:ascii="仿宋" w:hAnsi="仿宋" w:cs="仿宋"/>
          <w:b/>
          <w:sz w:val="28"/>
          <w:szCs w:val="28"/>
        </w:rPr>
      </w:pPr>
      <w:r>
        <w:rPr>
          <w:rFonts w:hint="eastAsia" w:ascii="仿宋" w:hAnsi="仿宋" w:cs="仿宋"/>
          <w:b/>
          <w:sz w:val="28"/>
          <w:szCs w:val="28"/>
        </w:rPr>
        <w:t>2. 资质</w:t>
      </w:r>
      <w:r>
        <w:rPr>
          <w:rFonts w:hint="eastAsia" w:ascii="仿宋" w:hAnsi="仿宋" w:cs="仿宋"/>
          <w:b/>
          <w:sz w:val="28"/>
          <w:szCs w:val="28"/>
          <w:lang w:val="en-US" w:eastAsia="zh-CN"/>
        </w:rPr>
        <w:t>证明</w:t>
      </w:r>
      <w:r>
        <w:rPr>
          <w:rFonts w:hint="eastAsia" w:ascii="仿宋" w:hAnsi="仿宋" w:cs="仿宋"/>
          <w:b/>
          <w:sz w:val="28"/>
          <w:szCs w:val="28"/>
        </w:rPr>
        <w:t>文件</w:t>
      </w:r>
    </w:p>
    <w:p w14:paraId="5A1A4D0A">
      <w:pPr>
        <w:numPr>
          <w:ilvl w:val="0"/>
          <w:numId w:val="1"/>
        </w:numPr>
        <w:snapToGrid w:val="0"/>
        <w:spacing w:before="156" w:beforeLines="50" w:line="360" w:lineRule="auto"/>
        <w:ind w:firstLine="480" w:firstLineChars="200"/>
        <w:rPr>
          <w:rFonts w:hint="eastAsia" w:ascii="仿宋" w:hAnsi="仿宋" w:cs="仿宋"/>
          <w:b w:val="0"/>
          <w:sz w:val="24"/>
          <w:szCs w:val="24"/>
        </w:rPr>
      </w:pPr>
      <w:r>
        <w:rPr>
          <w:rFonts w:hint="eastAsia" w:ascii="仿宋" w:hAnsi="仿宋" w:cs="仿宋"/>
          <w:b w:val="0"/>
          <w:sz w:val="24"/>
          <w:szCs w:val="24"/>
        </w:rPr>
        <w:t>营业执照</w:t>
      </w:r>
    </w:p>
    <w:p w14:paraId="72ACAEBE">
      <w:pPr>
        <w:numPr>
          <w:ilvl w:val="0"/>
          <w:numId w:val="1"/>
        </w:numPr>
        <w:snapToGrid w:val="0"/>
        <w:spacing w:before="156" w:beforeLines="50" w:line="360" w:lineRule="auto"/>
        <w:ind w:firstLine="480" w:firstLineChars="200"/>
        <w:rPr>
          <w:rFonts w:hint="eastAsia" w:ascii="仿宋" w:hAnsi="仿宋" w:cs="仿宋"/>
          <w:b w:val="0"/>
          <w:sz w:val="24"/>
          <w:szCs w:val="24"/>
        </w:rPr>
      </w:pPr>
      <w:r>
        <w:rPr>
          <w:rFonts w:hint="eastAsia" w:ascii="仿宋" w:hAnsi="仿宋" w:cs="仿宋"/>
          <w:b w:val="0"/>
          <w:sz w:val="24"/>
          <w:szCs w:val="24"/>
          <w:lang w:val="en-US" w:eastAsia="zh-CN"/>
        </w:rPr>
        <w:t>具备CMA资质，且检测能力范围覆盖本次所需检测项目。</w:t>
      </w:r>
    </w:p>
    <w:p w14:paraId="510B54F5">
      <w:pPr>
        <w:numPr>
          <w:ilvl w:val="0"/>
          <w:numId w:val="1"/>
        </w:numPr>
        <w:snapToGrid w:val="0"/>
        <w:spacing w:before="156" w:beforeLines="50" w:line="360" w:lineRule="auto"/>
        <w:ind w:firstLine="480" w:firstLineChars="200"/>
        <w:rPr>
          <w:rFonts w:hint="eastAsia" w:ascii="仿宋" w:hAnsi="仿宋" w:cs="仿宋"/>
          <w:b w:val="0"/>
          <w:sz w:val="24"/>
          <w:szCs w:val="24"/>
        </w:rPr>
      </w:pPr>
      <w:r>
        <w:rPr>
          <w:rFonts w:hint="eastAsia" w:ascii="仿宋" w:hAnsi="仿宋" w:cs="仿宋"/>
          <w:b w:val="0"/>
          <w:sz w:val="24"/>
          <w:szCs w:val="24"/>
          <w:lang w:val="en-US" w:eastAsia="zh-CN"/>
        </w:rPr>
        <w:t>业绩表</w:t>
      </w:r>
    </w:p>
    <w:p w14:paraId="43745E16">
      <w:pPr>
        <w:numPr>
          <w:ilvl w:val="0"/>
          <w:numId w:val="1"/>
        </w:numPr>
        <w:snapToGrid w:val="0"/>
        <w:spacing w:before="156" w:beforeLines="50" w:line="360" w:lineRule="auto"/>
        <w:ind w:firstLine="480" w:firstLineChars="200"/>
        <w:rPr>
          <w:rFonts w:hint="eastAsia" w:ascii="仿宋" w:hAnsi="仿宋" w:cs="仿宋"/>
          <w:b w:val="0"/>
          <w:sz w:val="24"/>
          <w:szCs w:val="24"/>
        </w:rPr>
      </w:pPr>
      <w:r>
        <w:rPr>
          <w:rFonts w:hint="eastAsia" w:ascii="仿宋" w:hAnsi="仿宋" w:cs="仿宋"/>
          <w:b w:val="0"/>
          <w:sz w:val="24"/>
          <w:szCs w:val="24"/>
          <w:lang w:val="en-US" w:eastAsia="zh-CN"/>
        </w:rPr>
        <w:t>2024年财务报表</w:t>
      </w:r>
    </w:p>
    <w:p w14:paraId="7AB7EA08">
      <w:pPr>
        <w:numPr>
          <w:ilvl w:val="0"/>
          <w:numId w:val="0"/>
        </w:numPr>
        <w:snapToGrid w:val="0"/>
        <w:spacing w:before="156" w:beforeLines="50"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以上文件</w:t>
      </w:r>
      <w:r>
        <w:rPr>
          <w:rFonts w:hint="eastAsia" w:ascii="仿宋" w:hAnsi="仿宋" w:cs="仿宋"/>
          <w:sz w:val="24"/>
          <w:szCs w:val="24"/>
        </w:rPr>
        <w:t>提供复印件并加盖单位公章。</w:t>
      </w:r>
    </w:p>
    <w:p w14:paraId="1B4CC063">
      <w:pPr>
        <w:spacing w:line="360" w:lineRule="auto"/>
        <w:jc w:val="center"/>
        <w:rPr>
          <w:rFonts w:hint="eastAsia" w:ascii="仿宋" w:hAnsi="仿宋" w:cs="仿宋"/>
        </w:rPr>
        <w:sectPr>
          <w:pgSz w:w="11906" w:h="16838"/>
          <w:pgMar w:top="1985" w:right="1531" w:bottom="1418" w:left="1531" w:header="851" w:footer="992" w:gutter="0"/>
          <w:cols w:space="720" w:num="1"/>
          <w:docGrid w:type="lines" w:linePitch="312" w:charSpace="0"/>
        </w:sectPr>
      </w:pPr>
    </w:p>
    <w:p w14:paraId="70B31CC1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default" w:ascii="仿宋" w:hAnsi="仿宋" w:eastAsia="宋体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sz w:val="32"/>
          <w:szCs w:val="32"/>
        </w:rPr>
        <w:t>三、</w:t>
      </w:r>
      <w:r>
        <w:rPr>
          <w:rFonts w:hint="eastAsia" w:ascii="仿宋" w:hAnsi="仿宋" w:cs="仿宋"/>
          <w:b/>
          <w:sz w:val="32"/>
          <w:szCs w:val="32"/>
          <w:lang w:val="en-US" w:eastAsia="zh-CN"/>
        </w:rPr>
        <w:t>服务方案</w:t>
      </w:r>
    </w:p>
    <w:p w14:paraId="035BAD8A">
      <w:pPr>
        <w:numPr>
          <w:ilvl w:val="0"/>
          <w:numId w:val="0"/>
        </w:numPr>
        <w:snapToGrid w:val="0"/>
        <w:spacing w:before="156" w:beforeLines="50" w:line="360" w:lineRule="auto"/>
        <w:ind w:firstLine="720" w:firstLineChars="300"/>
        <w:rPr>
          <w:rFonts w:hint="eastAsia" w:ascii="仿宋" w:hAnsi="仿宋" w:eastAsia="宋体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格式不限，供应方自定。</w:t>
      </w:r>
    </w:p>
    <w:p w14:paraId="0CFF1531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</w:p>
    <w:p w14:paraId="46ABF230">
      <w:pPr>
        <w:pStyle w:val="4"/>
        <w:rPr>
          <w:rFonts w:hint="eastAsia" w:ascii="仿宋" w:hAnsi="仿宋" w:cs="仿宋"/>
          <w:sz w:val="24"/>
          <w:szCs w:val="24"/>
        </w:rPr>
      </w:pPr>
    </w:p>
    <w:p w14:paraId="5DAE0E39">
      <w:pPr>
        <w:rPr>
          <w:rFonts w:hint="eastAsia" w:ascii="仿宋" w:hAnsi="仿宋" w:cs="仿宋"/>
          <w:sz w:val="24"/>
          <w:szCs w:val="24"/>
        </w:rPr>
      </w:pPr>
    </w:p>
    <w:p w14:paraId="505178D1">
      <w:pPr>
        <w:pStyle w:val="4"/>
        <w:rPr>
          <w:rFonts w:hint="eastAsia" w:ascii="仿宋" w:hAnsi="仿宋" w:cs="仿宋"/>
          <w:sz w:val="24"/>
          <w:szCs w:val="24"/>
        </w:rPr>
      </w:pPr>
    </w:p>
    <w:p w14:paraId="4DAD3101">
      <w:pPr>
        <w:rPr>
          <w:rFonts w:hint="eastAsia" w:ascii="仿宋" w:hAnsi="仿宋" w:cs="仿宋"/>
          <w:sz w:val="24"/>
          <w:szCs w:val="24"/>
        </w:rPr>
      </w:pPr>
    </w:p>
    <w:p w14:paraId="0A36D6E4">
      <w:pPr>
        <w:pStyle w:val="4"/>
        <w:jc w:val="both"/>
        <w:rPr>
          <w:rFonts w:hint="eastAsia" w:ascii="仿宋" w:hAnsi="仿宋" w:cs="仿宋"/>
          <w:sz w:val="24"/>
          <w:szCs w:val="24"/>
        </w:rPr>
      </w:pPr>
    </w:p>
    <w:p w14:paraId="390BC4C5">
      <w:pPr>
        <w:rPr>
          <w:rFonts w:hint="eastAsia" w:ascii="仿宋" w:hAnsi="仿宋" w:cs="仿宋"/>
          <w:sz w:val="24"/>
          <w:szCs w:val="24"/>
        </w:rPr>
      </w:pPr>
    </w:p>
    <w:p w14:paraId="275DFA35">
      <w:pPr>
        <w:pStyle w:val="4"/>
        <w:rPr>
          <w:rFonts w:hint="eastAsia" w:ascii="仿宋" w:hAnsi="仿宋" w:cs="仿宋"/>
          <w:sz w:val="24"/>
          <w:szCs w:val="24"/>
        </w:rPr>
      </w:pPr>
    </w:p>
    <w:p w14:paraId="5FA5DAB0">
      <w:pPr>
        <w:rPr>
          <w:rFonts w:hint="eastAsia" w:ascii="仿宋" w:hAnsi="仿宋" w:cs="仿宋"/>
          <w:sz w:val="24"/>
          <w:szCs w:val="24"/>
        </w:rPr>
      </w:pPr>
    </w:p>
    <w:p w14:paraId="42EC31AB">
      <w:pPr>
        <w:pStyle w:val="4"/>
        <w:rPr>
          <w:rFonts w:hint="eastAsia" w:ascii="仿宋" w:hAnsi="仿宋" w:cs="仿宋"/>
          <w:sz w:val="24"/>
          <w:szCs w:val="24"/>
        </w:rPr>
      </w:pPr>
    </w:p>
    <w:p w14:paraId="1BD25E0C">
      <w:pPr>
        <w:rPr>
          <w:rFonts w:hint="eastAsia" w:ascii="仿宋" w:hAnsi="仿宋" w:cs="仿宋"/>
          <w:sz w:val="24"/>
          <w:szCs w:val="24"/>
        </w:rPr>
      </w:pPr>
    </w:p>
    <w:p w14:paraId="6144F1F1">
      <w:pPr>
        <w:pStyle w:val="4"/>
        <w:rPr>
          <w:rFonts w:hint="eastAsia" w:ascii="仿宋" w:hAnsi="仿宋" w:cs="仿宋"/>
          <w:sz w:val="24"/>
          <w:szCs w:val="24"/>
        </w:rPr>
      </w:pPr>
    </w:p>
    <w:p w14:paraId="0705AC95">
      <w:pPr>
        <w:rPr>
          <w:rFonts w:hint="eastAsia" w:ascii="仿宋" w:hAnsi="仿宋" w:cs="仿宋"/>
          <w:sz w:val="24"/>
          <w:szCs w:val="24"/>
        </w:rPr>
      </w:pPr>
    </w:p>
    <w:p w14:paraId="1A9CE1EB">
      <w:pPr>
        <w:pStyle w:val="4"/>
        <w:rPr>
          <w:rFonts w:hint="eastAsia" w:ascii="仿宋" w:hAnsi="仿宋" w:cs="仿宋"/>
          <w:sz w:val="24"/>
          <w:szCs w:val="24"/>
        </w:rPr>
      </w:pPr>
    </w:p>
    <w:p w14:paraId="1EFE63AA">
      <w:pPr>
        <w:rPr>
          <w:rFonts w:hint="eastAsia" w:ascii="仿宋" w:hAnsi="仿宋" w:cs="仿宋"/>
          <w:sz w:val="24"/>
          <w:szCs w:val="24"/>
        </w:rPr>
      </w:pPr>
    </w:p>
    <w:p w14:paraId="3879FA75">
      <w:pPr>
        <w:pStyle w:val="4"/>
        <w:rPr>
          <w:rFonts w:hint="eastAsia" w:ascii="仿宋" w:hAnsi="仿宋" w:cs="仿宋"/>
          <w:sz w:val="24"/>
          <w:szCs w:val="24"/>
        </w:rPr>
      </w:pPr>
    </w:p>
    <w:p w14:paraId="27A8FAD5">
      <w:pPr>
        <w:rPr>
          <w:rFonts w:hint="eastAsia" w:ascii="仿宋" w:hAnsi="仿宋" w:cs="仿宋"/>
          <w:sz w:val="24"/>
          <w:szCs w:val="24"/>
        </w:rPr>
      </w:pPr>
    </w:p>
    <w:p w14:paraId="2CDC61E5">
      <w:pPr>
        <w:pStyle w:val="4"/>
        <w:rPr>
          <w:rFonts w:hint="eastAsia" w:ascii="仿宋" w:hAnsi="仿宋" w:cs="仿宋"/>
          <w:sz w:val="24"/>
          <w:szCs w:val="24"/>
        </w:rPr>
      </w:pPr>
    </w:p>
    <w:p w14:paraId="0FAF2AA0">
      <w:pPr>
        <w:rPr>
          <w:rFonts w:hint="eastAsia" w:ascii="仿宋" w:hAnsi="仿宋" w:cs="仿宋"/>
          <w:sz w:val="24"/>
          <w:szCs w:val="24"/>
        </w:rPr>
      </w:pPr>
    </w:p>
    <w:p w14:paraId="17CDB903">
      <w:pPr>
        <w:pStyle w:val="4"/>
        <w:rPr>
          <w:rFonts w:hint="eastAsia" w:ascii="仿宋" w:hAnsi="仿宋" w:cs="仿宋"/>
          <w:sz w:val="24"/>
          <w:szCs w:val="24"/>
        </w:rPr>
      </w:pPr>
    </w:p>
    <w:p w14:paraId="3C528BFF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1555AF59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0982417A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60329CED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39F0D622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659CB620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</w:p>
    <w:p w14:paraId="1BC88BD0">
      <w:pPr>
        <w:tabs>
          <w:tab w:val="left" w:pos="1560"/>
          <w:tab w:val="center" w:pos="4422"/>
        </w:tabs>
        <w:snapToGrid w:val="0"/>
        <w:spacing w:before="156" w:beforeLines="50" w:after="156" w:afterLines="50" w:line="360" w:lineRule="auto"/>
        <w:jc w:val="center"/>
        <w:rPr>
          <w:rFonts w:hint="eastAsia" w:ascii="仿宋" w:hAnsi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cs="仿宋"/>
          <w:b/>
          <w:sz w:val="32"/>
          <w:szCs w:val="32"/>
        </w:rPr>
        <w:t>、报价一览表及报价文件</w:t>
      </w:r>
    </w:p>
    <w:p w14:paraId="4B31BFFE">
      <w:pPr>
        <w:adjustRightInd w:val="0"/>
        <w:snapToGrid w:val="0"/>
        <w:spacing w:line="360" w:lineRule="auto"/>
        <w:jc w:val="center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bCs/>
          <w:sz w:val="24"/>
          <w:szCs w:val="24"/>
        </w:rPr>
        <w:t>报价一览表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200"/>
      </w:tblGrid>
      <w:tr w14:paraId="2A0AE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33EA86A5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z w:val="24"/>
                <w:szCs w:val="24"/>
              </w:rPr>
              <w:t>总报价</w:t>
            </w:r>
          </w:p>
          <w:p w14:paraId="29E72018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z w:val="24"/>
                <w:szCs w:val="24"/>
              </w:rPr>
              <w:t>（含税）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3C43462">
            <w:pPr>
              <w:snapToGrid w:val="0"/>
              <w:spacing w:line="360" w:lineRule="auto"/>
              <w:rPr>
                <w:rFonts w:hint="eastAsia" w:ascii="仿宋" w:hAnsi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</w:rPr>
              <w:t>大写：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</w:rPr>
              <w:t>元人民币整</w:t>
            </w:r>
          </w:p>
          <w:p w14:paraId="2CDBF676">
            <w:pPr>
              <w:snapToGrid w:val="0"/>
              <w:spacing w:before="156" w:beforeLines="50" w:line="360" w:lineRule="auto"/>
              <w:rPr>
                <w:rFonts w:hint="eastAsia" w:ascii="仿宋" w:hAnsi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</w:rPr>
              <w:t>小写：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</w:rPr>
              <w:t>元人民币整</w:t>
            </w:r>
          </w:p>
          <w:p w14:paraId="66CF4CB2">
            <w:pPr>
              <w:snapToGrid w:val="0"/>
              <w:spacing w:before="156" w:beforeLines="50" w:line="360" w:lineRule="auto"/>
              <w:rPr>
                <w:rFonts w:hint="eastAsia" w:ascii="仿宋" w:hAnsi="仿宋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</w:rPr>
              <w:t>其中，税率：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</w:rPr>
              <w:t>%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增值税专用发票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82F3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29BD22CE">
            <w:pPr>
              <w:snapToGrid w:val="0"/>
              <w:spacing w:line="360" w:lineRule="auto"/>
              <w:jc w:val="center"/>
              <w:rPr>
                <w:rFonts w:ascii="仿宋" w:hAnsi="仿宋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b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D4A92D1">
            <w:pPr>
              <w:snapToGrid w:val="0"/>
              <w:spacing w:before="156" w:beforeLines="50" w:line="360" w:lineRule="auto"/>
              <w:ind w:firstLine="480" w:firstLineChars="200"/>
              <w:jc w:val="left"/>
              <w:rPr>
                <w:rFonts w:hint="default" w:ascii="仿宋" w:hAnsi="仿宋" w:eastAsia="宋体" w:cs="仿宋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宋体" w:cs="仿宋"/>
                <w:sz w:val="24"/>
                <w:szCs w:val="24"/>
                <w:highlight w:val="none"/>
                <w:u w:val="none"/>
                <w:lang w:val="en-US" w:eastAsia="zh-CN"/>
              </w:rPr>
              <w:t>本项目检测结果交付，通过验收并签署验收合格单后，供方提供全额增值税专用发票（税率6%）一个月内，采购方付全款。</w:t>
            </w:r>
          </w:p>
          <w:p w14:paraId="44792955">
            <w:pPr>
              <w:snapToGrid w:val="0"/>
              <w:spacing w:before="156" w:beforeLines="50" w:line="360" w:lineRule="auto"/>
              <w:ind w:firstLine="480" w:firstLineChars="200"/>
              <w:jc w:val="left"/>
              <w:rPr>
                <w:rFonts w:hint="default" w:ascii="仿宋" w:hAnsi="仿宋" w:eastAsia="宋体" w:cs="仿宋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sz w:val="24"/>
                <w:szCs w:val="24"/>
                <w:highlight w:val="none"/>
                <w:u w:val="none"/>
              </w:rPr>
              <w:t>结算方式：</w:t>
            </w:r>
            <w:r>
              <w:rPr>
                <w:rFonts w:hint="eastAsia" w:ascii="仿宋" w:hAnsi="仿宋" w:eastAsia="宋体" w:cs="仿宋"/>
                <w:sz w:val="24"/>
                <w:szCs w:val="24"/>
                <w:highlight w:val="none"/>
                <w:u w:val="none"/>
                <w:lang w:val="en-US" w:eastAsia="zh-CN"/>
              </w:rPr>
              <w:t>银行承兑</w:t>
            </w:r>
            <w:r>
              <w:rPr>
                <w:rFonts w:hint="eastAsia" w:ascii="仿宋" w:hAnsi="仿宋" w:eastAsia="宋体" w:cs="仿宋"/>
                <w:sz w:val="24"/>
                <w:szCs w:val="24"/>
                <w:highlight w:val="none"/>
                <w:u w:val="none"/>
              </w:rPr>
              <w:t>或银行转账。</w:t>
            </w:r>
          </w:p>
        </w:tc>
      </w:tr>
      <w:tr w14:paraId="685EA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50A95FCE">
            <w:pPr>
              <w:snapToGrid w:val="0"/>
              <w:spacing w:line="360" w:lineRule="auto"/>
              <w:jc w:val="center"/>
              <w:rPr>
                <w:rFonts w:hint="default" w:ascii="仿宋" w:hAnsi="仿宋" w:cs="仿宋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b/>
                <w:sz w:val="24"/>
                <w:szCs w:val="24"/>
                <w:highlight w:val="none"/>
                <w:lang w:val="en-US" w:eastAsia="zh-CN"/>
              </w:rPr>
              <w:t>交付地点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843163B">
            <w:pPr>
              <w:snapToGrid w:val="0"/>
              <w:spacing w:before="156" w:beforeLines="50" w:line="360" w:lineRule="auto"/>
              <w:ind w:firstLine="480" w:firstLineChars="200"/>
              <w:jc w:val="left"/>
              <w:rPr>
                <w:rFonts w:hint="eastAsia" w:ascii="仿宋" w:hAnsi="仿宋" w:eastAsia="宋体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sz w:val="24"/>
                <w:szCs w:val="24"/>
                <w:u w:val="none"/>
                <w:lang w:val="en-US" w:eastAsia="zh-CN"/>
              </w:rPr>
              <w:t>济南卫星产业发展集团有限公司</w:t>
            </w:r>
            <w:r>
              <w:rPr>
                <w:rFonts w:hint="eastAsia" w:ascii="仿宋" w:hAnsi="仿宋" w:eastAsia="宋体" w:cs="仿宋"/>
                <w:sz w:val="24"/>
                <w:szCs w:val="24"/>
                <w:u w:val="none"/>
              </w:rPr>
              <w:t>。</w:t>
            </w:r>
          </w:p>
        </w:tc>
      </w:tr>
      <w:tr w14:paraId="3F762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398CAE70">
            <w:pPr>
              <w:snapToGrid w:val="0"/>
              <w:spacing w:line="360" w:lineRule="auto"/>
              <w:jc w:val="center"/>
              <w:rPr>
                <w:rFonts w:hint="default" w:ascii="仿宋" w:hAnsi="仿宋" w:cs="仿宋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sz w:val="24"/>
                <w:szCs w:val="24"/>
                <w:highlight w:val="none"/>
                <w:lang w:val="en-US" w:eastAsia="zh-CN"/>
              </w:rPr>
              <w:t>交付方式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AD97E69">
            <w:pPr>
              <w:snapToGrid w:val="0"/>
              <w:spacing w:before="156" w:beforeLines="50" w:line="360" w:lineRule="auto"/>
              <w:ind w:firstLine="480" w:firstLineChars="200"/>
              <w:jc w:val="left"/>
              <w:rPr>
                <w:rFonts w:hint="eastAsia" w:ascii="仿宋" w:hAnsi="仿宋" w:eastAsia="宋体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sz w:val="24"/>
                <w:szCs w:val="24"/>
                <w:u w:val="none"/>
                <w:lang w:val="en-US" w:eastAsia="zh-CN"/>
              </w:rPr>
              <w:t>电子版一份（加盖公章），纸质版</w:t>
            </w:r>
            <w:r>
              <w:rPr>
                <w:rFonts w:hint="eastAsia" w:ascii="仿宋" w:hAnsi="仿宋" w:cs="仿宋"/>
                <w:sz w:val="24"/>
                <w:szCs w:val="24"/>
                <w:u w:val="none"/>
                <w:lang w:val="en-US" w:eastAsia="zh-CN"/>
              </w:rPr>
              <w:t>两</w:t>
            </w:r>
            <w:r>
              <w:rPr>
                <w:rFonts w:hint="eastAsia" w:ascii="仿宋" w:hAnsi="仿宋" w:eastAsia="宋体" w:cs="仿宋"/>
                <w:sz w:val="24"/>
                <w:szCs w:val="24"/>
                <w:u w:val="none"/>
                <w:lang w:val="en-US" w:eastAsia="zh-CN"/>
              </w:rPr>
              <w:t>份（加盖公章）。</w:t>
            </w:r>
          </w:p>
        </w:tc>
      </w:tr>
      <w:tr w14:paraId="1CA83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noWrap w:val="0"/>
            <w:vAlign w:val="center"/>
          </w:tcPr>
          <w:p w14:paraId="4A183AD8">
            <w:pPr>
              <w:snapToGrid w:val="0"/>
              <w:spacing w:line="360" w:lineRule="auto"/>
              <w:jc w:val="center"/>
              <w:rPr>
                <w:rFonts w:hint="eastAsia" w:ascii="仿宋" w:hAnsi="仿宋" w:cs="仿宋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sz w:val="24"/>
                <w:szCs w:val="24"/>
                <w:highlight w:val="none"/>
                <w:lang w:val="en-US" w:eastAsia="zh-CN"/>
              </w:rPr>
              <w:t>交付时间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1B59D61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仿宋" w:hAnsi="仿宋" w:eastAsia="宋体" w:cs="仿宋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宋体" w:cs="仿宋"/>
                <w:sz w:val="24"/>
                <w:szCs w:val="24"/>
                <w:highlight w:val="none"/>
                <w:u w:val="none"/>
                <w:lang w:val="en-US" w:eastAsia="zh-CN"/>
              </w:rPr>
              <w:t>合同签订后的三天内完成采样，两周内完成检测。</w:t>
            </w:r>
          </w:p>
        </w:tc>
      </w:tr>
      <w:tr w14:paraId="00880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820" w:type="dxa"/>
            <w:gridSpan w:val="2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2F3FD20">
            <w:pPr>
              <w:snapToGrid w:val="0"/>
              <w:spacing w:before="156" w:beforeLines="50" w:line="360" w:lineRule="auto"/>
              <w:rPr>
                <w:rFonts w:hint="eastAsia" w:ascii="仿宋" w:hAnsi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z w:val="24"/>
                <w:szCs w:val="24"/>
              </w:rPr>
              <w:t>其他服务承诺：</w:t>
            </w:r>
          </w:p>
          <w:p w14:paraId="05407EAA">
            <w:pPr>
              <w:snapToGrid w:val="0"/>
              <w:spacing w:line="360" w:lineRule="auto"/>
              <w:rPr>
                <w:rFonts w:hint="default" w:ascii="仿宋" w:hAnsi="仿宋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宋体" w:cs="仿宋"/>
                <w:sz w:val="24"/>
                <w:szCs w:val="24"/>
                <w:highlight w:val="none"/>
                <w:lang w:val="en-US" w:eastAsia="zh-CN"/>
              </w:rPr>
              <w:t>.....</w:t>
            </w:r>
          </w:p>
        </w:tc>
      </w:tr>
    </w:tbl>
    <w:p w14:paraId="79688E6F">
      <w:pPr>
        <w:snapToGrid w:val="0"/>
        <w:spacing w:before="156" w:beforeLines="50"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  </w:t>
      </w:r>
    </w:p>
    <w:p w14:paraId="2347FE89">
      <w:pPr>
        <w:snapToGrid w:val="0"/>
        <w:spacing w:before="156" w:beforeLines="50" w:line="360" w:lineRule="auto"/>
        <w:ind w:firstLine="960" w:firstLineChars="4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</w:t>
      </w:r>
      <w:r>
        <w:rPr>
          <w:rFonts w:hint="eastAsia" w:ascii="仿宋" w:hAnsi="仿宋" w:cs="仿宋"/>
          <w:sz w:val="24"/>
          <w:szCs w:val="24"/>
          <w:lang w:val="en-US" w:eastAsia="zh-CN"/>
        </w:rPr>
        <w:t>供应</w:t>
      </w:r>
      <w:r>
        <w:rPr>
          <w:rFonts w:hint="eastAsia" w:ascii="仿宋" w:hAnsi="仿宋" w:cs="仿宋"/>
          <w:sz w:val="24"/>
          <w:szCs w:val="24"/>
        </w:rPr>
        <w:t>方名称：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                    </w:t>
      </w:r>
      <w:r>
        <w:rPr>
          <w:rFonts w:hint="eastAsia" w:ascii="仿宋" w:hAnsi="仿宋" w:cs="仿宋"/>
          <w:sz w:val="24"/>
          <w:szCs w:val="24"/>
        </w:rPr>
        <w:t>（盖公章）</w:t>
      </w:r>
    </w:p>
    <w:p w14:paraId="1B0EE8FD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    授权代理人：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cs="仿宋"/>
          <w:sz w:val="24"/>
          <w:szCs w:val="24"/>
        </w:rPr>
        <w:t>（签字）</w:t>
      </w:r>
    </w:p>
    <w:p w14:paraId="33B5CD3D">
      <w:pPr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 w:ascii="仿宋" w:hAnsi="仿宋" w:cs="仿宋"/>
          <w:sz w:val="24"/>
          <w:szCs w:val="24"/>
        </w:rPr>
        <w:t xml:space="preserve">      日 </w:t>
      </w: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cs="仿宋"/>
          <w:sz w:val="24"/>
          <w:szCs w:val="24"/>
        </w:rPr>
        <w:t xml:space="preserve"> 期：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cs="仿宋"/>
          <w:sz w:val="24"/>
          <w:szCs w:val="24"/>
        </w:rPr>
        <w:t>年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cs="仿宋"/>
          <w:sz w:val="24"/>
          <w:szCs w:val="24"/>
        </w:rPr>
        <w:t>月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cs="仿宋"/>
          <w:sz w:val="24"/>
          <w:szCs w:val="24"/>
        </w:rPr>
        <w:t>日</w:t>
      </w:r>
    </w:p>
    <w:p w14:paraId="0B32D71F">
      <w:pPr>
        <w:spacing w:line="580" w:lineRule="exact"/>
        <w:rPr>
          <w:rFonts w:hint="eastAsia" w:eastAsia="仿宋_GB2312"/>
          <w:color w:val="000000"/>
          <w:sz w:val="30"/>
          <w:lang w:val="en-US" w:eastAsia="zh-CN"/>
        </w:rPr>
      </w:pPr>
    </w:p>
    <w:p w14:paraId="4A306796">
      <w:pPr>
        <w:spacing w:line="580" w:lineRule="exact"/>
        <w:rPr>
          <w:rFonts w:hint="default" w:eastAsia="仿宋_GB2312"/>
          <w:color w:val="000000"/>
          <w:sz w:val="30"/>
          <w:lang w:val="en-US" w:eastAsia="zh-CN"/>
        </w:rPr>
      </w:pPr>
    </w:p>
    <w:p w14:paraId="1E6921FB">
      <w:pPr>
        <w:spacing w:line="580" w:lineRule="exact"/>
        <w:rPr>
          <w:rFonts w:hint="default" w:eastAsia="仿宋_GB2312"/>
          <w:color w:val="000000"/>
          <w:sz w:val="30"/>
          <w:lang w:val="en-US" w:eastAsia="zh-CN"/>
        </w:rPr>
      </w:pPr>
    </w:p>
    <w:p w14:paraId="1E7A40DF">
      <w:pPr>
        <w:adjustRightInd w:val="0"/>
        <w:snapToGrid w:val="0"/>
        <w:spacing w:line="360" w:lineRule="auto"/>
        <w:jc w:val="center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bCs/>
          <w:sz w:val="24"/>
          <w:szCs w:val="24"/>
          <w:lang w:val="en-US" w:eastAsia="zh-CN"/>
        </w:rPr>
        <w:t>分项</w:t>
      </w:r>
      <w:r>
        <w:rPr>
          <w:rFonts w:hint="eastAsia" w:ascii="仿宋" w:hAnsi="仿宋" w:cs="仿宋"/>
          <w:b/>
          <w:bCs/>
          <w:sz w:val="24"/>
          <w:szCs w:val="24"/>
        </w:rPr>
        <w:t>报价表</w:t>
      </w:r>
    </w:p>
    <w:tbl>
      <w:tblPr>
        <w:tblStyle w:val="17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4150"/>
        <w:gridCol w:w="2438"/>
      </w:tblGrid>
      <w:tr w14:paraId="45371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22" w:type="dxa"/>
            <w:gridSpan w:val="2"/>
            <w:vAlign w:val="top"/>
          </w:tcPr>
          <w:p w14:paraId="12198CE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2228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检测</w:t>
            </w:r>
            <w:r>
              <w:rPr>
                <w:b/>
                <w:bCs/>
                <w:spacing w:val="-3"/>
                <w:sz w:val="24"/>
                <w:szCs w:val="24"/>
              </w:rPr>
              <w:t>项目</w:t>
            </w:r>
          </w:p>
        </w:tc>
        <w:tc>
          <w:tcPr>
            <w:tcW w:w="2438" w:type="dxa"/>
            <w:vAlign w:val="top"/>
          </w:tcPr>
          <w:p w14:paraId="308FB25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jc w:val="center"/>
              <w:textAlignment w:val="auto"/>
              <w:rPr>
                <w:rFonts w:hint="default" w:eastAsia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单项报价</w:t>
            </w:r>
          </w:p>
        </w:tc>
      </w:tr>
      <w:tr w14:paraId="594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restart"/>
            <w:vAlign w:val="top"/>
          </w:tcPr>
          <w:p w14:paraId="3893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59F4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2F3BE9B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300" w:lineRule="auto"/>
              <w:ind w:left="399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感官性状</w:t>
            </w:r>
          </w:p>
        </w:tc>
        <w:tc>
          <w:tcPr>
            <w:tcW w:w="4150" w:type="dxa"/>
            <w:vAlign w:val="top"/>
          </w:tcPr>
          <w:p w14:paraId="6A5CF3D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色</w:t>
            </w:r>
          </w:p>
        </w:tc>
        <w:tc>
          <w:tcPr>
            <w:tcW w:w="2438" w:type="dxa"/>
            <w:vAlign w:val="top"/>
          </w:tcPr>
          <w:p w14:paraId="7F511EC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auto"/>
              <w:ind w:left="111"/>
              <w:textAlignment w:val="auto"/>
              <w:rPr>
                <w:sz w:val="24"/>
                <w:szCs w:val="24"/>
              </w:rPr>
            </w:pPr>
          </w:p>
        </w:tc>
      </w:tr>
      <w:tr w14:paraId="63E3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6671C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2337422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auto"/>
              <w:ind w:left="11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浑浊度</w:t>
            </w:r>
          </w:p>
        </w:tc>
        <w:tc>
          <w:tcPr>
            <w:tcW w:w="2438" w:type="dxa"/>
            <w:vAlign w:val="top"/>
          </w:tcPr>
          <w:p w14:paraId="7ADDB7C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auto"/>
              <w:ind w:left="113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36CF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5032A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6CC523D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臭和味</w:t>
            </w:r>
          </w:p>
        </w:tc>
        <w:tc>
          <w:tcPr>
            <w:tcW w:w="2438" w:type="dxa"/>
            <w:vAlign w:val="top"/>
          </w:tcPr>
          <w:p w14:paraId="5ACF00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00" w:lineRule="auto"/>
              <w:ind w:left="111"/>
              <w:textAlignment w:val="auto"/>
              <w:rPr>
                <w:spacing w:val="-2"/>
                <w:sz w:val="24"/>
                <w:szCs w:val="24"/>
              </w:rPr>
            </w:pPr>
          </w:p>
        </w:tc>
      </w:tr>
      <w:tr w14:paraId="50E6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1D6F5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3C047EF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auto"/>
              <w:ind w:left="138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肉眼可见物</w:t>
            </w:r>
          </w:p>
        </w:tc>
        <w:tc>
          <w:tcPr>
            <w:tcW w:w="2438" w:type="dxa"/>
            <w:vAlign w:val="top"/>
          </w:tcPr>
          <w:p w14:paraId="0E2D79C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00" w:lineRule="auto"/>
              <w:ind w:left="138"/>
              <w:textAlignment w:val="auto"/>
              <w:rPr>
                <w:spacing w:val="-6"/>
                <w:sz w:val="24"/>
                <w:szCs w:val="24"/>
              </w:rPr>
            </w:pPr>
          </w:p>
        </w:tc>
      </w:tr>
      <w:tr w14:paraId="0084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restart"/>
            <w:vAlign w:val="top"/>
          </w:tcPr>
          <w:p w14:paraId="43197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361E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5D9F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5889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6AB8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3695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747DC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1918BB0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00" w:lineRule="auto"/>
              <w:ind w:left="190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一般化学指标</w:t>
            </w:r>
          </w:p>
        </w:tc>
        <w:tc>
          <w:tcPr>
            <w:tcW w:w="4150" w:type="dxa"/>
            <w:vAlign w:val="top"/>
          </w:tcPr>
          <w:p w14:paraId="0DC1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300" w:lineRule="auto"/>
              <w:ind w:left="107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PH</w:t>
            </w:r>
          </w:p>
        </w:tc>
        <w:tc>
          <w:tcPr>
            <w:tcW w:w="2438" w:type="dxa"/>
            <w:vAlign w:val="top"/>
          </w:tcPr>
          <w:p w14:paraId="57F57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300" w:lineRule="auto"/>
              <w:ind w:left="107"/>
              <w:textAlignment w:val="auto"/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</w:pPr>
          </w:p>
        </w:tc>
      </w:tr>
      <w:tr w14:paraId="74F3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4DDD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42EC6C8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总硬度（以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CaCO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8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计）</w:t>
            </w:r>
          </w:p>
        </w:tc>
        <w:tc>
          <w:tcPr>
            <w:tcW w:w="2438" w:type="dxa"/>
            <w:vAlign w:val="top"/>
          </w:tcPr>
          <w:p w14:paraId="52D2313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9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0A46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4C41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5AB4FA7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铁</w:t>
            </w:r>
          </w:p>
        </w:tc>
        <w:tc>
          <w:tcPr>
            <w:tcW w:w="2438" w:type="dxa"/>
            <w:vAlign w:val="top"/>
          </w:tcPr>
          <w:p w14:paraId="36AB27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1"/>
              <w:textAlignment w:val="auto"/>
              <w:rPr>
                <w:sz w:val="24"/>
                <w:szCs w:val="24"/>
              </w:rPr>
            </w:pPr>
          </w:p>
        </w:tc>
      </w:tr>
      <w:tr w14:paraId="3F04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231C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4FB2818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锰</w:t>
            </w:r>
          </w:p>
        </w:tc>
        <w:tc>
          <w:tcPr>
            <w:tcW w:w="2438" w:type="dxa"/>
            <w:vAlign w:val="top"/>
          </w:tcPr>
          <w:p w14:paraId="72DEC80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1"/>
              <w:textAlignment w:val="auto"/>
              <w:rPr>
                <w:sz w:val="24"/>
                <w:szCs w:val="24"/>
              </w:rPr>
            </w:pPr>
          </w:p>
        </w:tc>
      </w:tr>
      <w:tr w14:paraId="7F59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1CEE2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6500166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铜</w:t>
            </w:r>
          </w:p>
        </w:tc>
        <w:tc>
          <w:tcPr>
            <w:tcW w:w="2438" w:type="dxa"/>
            <w:vAlign w:val="top"/>
          </w:tcPr>
          <w:p w14:paraId="154B5EE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1"/>
              <w:textAlignment w:val="auto"/>
              <w:rPr>
                <w:sz w:val="24"/>
                <w:szCs w:val="24"/>
              </w:rPr>
            </w:pPr>
          </w:p>
        </w:tc>
      </w:tr>
      <w:tr w14:paraId="306D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73C3F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6E023E0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锌</w:t>
            </w:r>
          </w:p>
        </w:tc>
        <w:tc>
          <w:tcPr>
            <w:tcW w:w="2438" w:type="dxa"/>
            <w:vAlign w:val="top"/>
          </w:tcPr>
          <w:p w14:paraId="7FC8E15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1"/>
              <w:textAlignment w:val="auto"/>
              <w:rPr>
                <w:sz w:val="24"/>
                <w:szCs w:val="24"/>
              </w:rPr>
            </w:pPr>
          </w:p>
        </w:tc>
      </w:tr>
      <w:tr w14:paraId="7A56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003BB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7D16447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2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铝</w:t>
            </w:r>
          </w:p>
        </w:tc>
        <w:tc>
          <w:tcPr>
            <w:tcW w:w="2438" w:type="dxa"/>
            <w:vAlign w:val="top"/>
          </w:tcPr>
          <w:p w14:paraId="6742DB8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2"/>
              <w:textAlignment w:val="auto"/>
              <w:rPr>
                <w:sz w:val="24"/>
                <w:szCs w:val="24"/>
              </w:rPr>
            </w:pPr>
          </w:p>
        </w:tc>
      </w:tr>
      <w:tr w14:paraId="2112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3022D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0048BAF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挥发性酚类（以苯酚计）</w:t>
            </w:r>
          </w:p>
        </w:tc>
        <w:tc>
          <w:tcPr>
            <w:tcW w:w="2438" w:type="dxa"/>
            <w:vAlign w:val="top"/>
          </w:tcPr>
          <w:p w14:paraId="7E2F737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1"/>
              <w:textAlignment w:val="auto"/>
              <w:rPr>
                <w:spacing w:val="-2"/>
                <w:sz w:val="24"/>
                <w:szCs w:val="24"/>
              </w:rPr>
            </w:pPr>
          </w:p>
        </w:tc>
      </w:tr>
      <w:tr w14:paraId="7C84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6635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6A4AAAB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2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阴离子合成洗涤剂</w:t>
            </w:r>
          </w:p>
        </w:tc>
        <w:tc>
          <w:tcPr>
            <w:tcW w:w="2438" w:type="dxa"/>
            <w:vAlign w:val="top"/>
          </w:tcPr>
          <w:p w14:paraId="010937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29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3EE5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22BC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1C94000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08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硫酸盐</w:t>
            </w:r>
          </w:p>
        </w:tc>
        <w:tc>
          <w:tcPr>
            <w:tcW w:w="2438" w:type="dxa"/>
            <w:vAlign w:val="top"/>
          </w:tcPr>
          <w:p w14:paraId="1482A7E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08"/>
              <w:textAlignment w:val="auto"/>
              <w:rPr>
                <w:spacing w:val="-2"/>
                <w:sz w:val="24"/>
                <w:szCs w:val="24"/>
              </w:rPr>
            </w:pPr>
          </w:p>
        </w:tc>
      </w:tr>
      <w:tr w14:paraId="3073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14893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24A6B62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5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氯化物</w:t>
            </w:r>
          </w:p>
        </w:tc>
        <w:tc>
          <w:tcPr>
            <w:tcW w:w="2438" w:type="dxa"/>
            <w:vAlign w:val="top"/>
          </w:tcPr>
          <w:p w14:paraId="64E19FA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5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53EC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0C3F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5D87354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2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溶解性总固体</w:t>
            </w:r>
          </w:p>
        </w:tc>
        <w:tc>
          <w:tcPr>
            <w:tcW w:w="2438" w:type="dxa"/>
            <w:vAlign w:val="top"/>
          </w:tcPr>
          <w:p w14:paraId="505E4E5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300" w:lineRule="auto"/>
              <w:ind w:left="112"/>
              <w:textAlignment w:val="auto"/>
              <w:rPr>
                <w:spacing w:val="-2"/>
                <w:sz w:val="24"/>
                <w:szCs w:val="24"/>
              </w:rPr>
            </w:pPr>
          </w:p>
        </w:tc>
      </w:tr>
      <w:tr w14:paraId="713D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215E8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511BD8D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2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耗氧量（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COD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Mn</w:t>
            </w:r>
            <w:r>
              <w:rPr>
                <w:spacing w:val="-3"/>
                <w:sz w:val="24"/>
                <w:szCs w:val="24"/>
              </w:rPr>
              <w:t>，以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 xml:space="preserve">2 </w:t>
            </w:r>
            <w:r>
              <w:rPr>
                <w:spacing w:val="-3"/>
                <w:sz w:val="24"/>
                <w:szCs w:val="24"/>
              </w:rPr>
              <w:t>计）</w:t>
            </w:r>
          </w:p>
        </w:tc>
        <w:tc>
          <w:tcPr>
            <w:tcW w:w="2438" w:type="dxa"/>
            <w:vAlign w:val="top"/>
          </w:tcPr>
          <w:p w14:paraId="1197837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2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482C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restart"/>
            <w:vAlign w:val="top"/>
          </w:tcPr>
          <w:p w14:paraId="5988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78A9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6775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390C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22BA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0320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6AFD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1A8AA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071A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3E84D81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300" w:lineRule="auto"/>
              <w:ind w:left="294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毒理学指标</w:t>
            </w:r>
          </w:p>
        </w:tc>
        <w:tc>
          <w:tcPr>
            <w:tcW w:w="4150" w:type="dxa"/>
            <w:vAlign w:val="top"/>
          </w:tcPr>
          <w:p w14:paraId="2FEB525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5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氟化物</w:t>
            </w:r>
          </w:p>
        </w:tc>
        <w:tc>
          <w:tcPr>
            <w:tcW w:w="2438" w:type="dxa"/>
            <w:vAlign w:val="top"/>
          </w:tcPr>
          <w:p w14:paraId="230574B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5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1591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34CB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735D91D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硝酸盐氮（以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计）</w:t>
            </w:r>
          </w:p>
        </w:tc>
        <w:tc>
          <w:tcPr>
            <w:tcW w:w="2438" w:type="dxa"/>
            <w:vAlign w:val="top"/>
          </w:tcPr>
          <w:p w14:paraId="41EB27C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pacing w:val="-1"/>
                <w:sz w:val="24"/>
                <w:szCs w:val="24"/>
              </w:rPr>
            </w:pPr>
          </w:p>
        </w:tc>
      </w:tr>
      <w:tr w14:paraId="7411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1AD0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2B89A40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砷</w:t>
            </w:r>
          </w:p>
        </w:tc>
        <w:tc>
          <w:tcPr>
            <w:tcW w:w="2438" w:type="dxa"/>
            <w:vAlign w:val="top"/>
          </w:tcPr>
          <w:p w14:paraId="713F62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1"/>
              <w:textAlignment w:val="auto"/>
              <w:rPr>
                <w:sz w:val="24"/>
                <w:szCs w:val="24"/>
              </w:rPr>
            </w:pPr>
          </w:p>
        </w:tc>
      </w:tr>
      <w:tr w14:paraId="7EEC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1D24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40360A5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硒</w:t>
            </w:r>
          </w:p>
        </w:tc>
        <w:tc>
          <w:tcPr>
            <w:tcW w:w="2438" w:type="dxa"/>
            <w:vAlign w:val="top"/>
          </w:tcPr>
          <w:p w14:paraId="2A680B3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z w:val="24"/>
                <w:szCs w:val="24"/>
              </w:rPr>
            </w:pPr>
          </w:p>
        </w:tc>
      </w:tr>
      <w:tr w14:paraId="416A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0328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75F7EF9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2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汞</w:t>
            </w:r>
          </w:p>
        </w:tc>
        <w:tc>
          <w:tcPr>
            <w:tcW w:w="2438" w:type="dxa"/>
            <w:vAlign w:val="top"/>
          </w:tcPr>
          <w:p w14:paraId="7F2D131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2"/>
              <w:textAlignment w:val="auto"/>
              <w:rPr>
                <w:sz w:val="24"/>
                <w:szCs w:val="24"/>
              </w:rPr>
            </w:pPr>
          </w:p>
        </w:tc>
      </w:tr>
      <w:tr w14:paraId="3A9F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1A0F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0E9606F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镉</w:t>
            </w:r>
          </w:p>
        </w:tc>
        <w:tc>
          <w:tcPr>
            <w:tcW w:w="2438" w:type="dxa"/>
            <w:vAlign w:val="top"/>
          </w:tcPr>
          <w:p w14:paraId="64840B5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0"/>
              <w:textAlignment w:val="auto"/>
              <w:rPr>
                <w:sz w:val="24"/>
                <w:szCs w:val="24"/>
              </w:rPr>
            </w:pPr>
          </w:p>
        </w:tc>
      </w:tr>
      <w:tr w14:paraId="1240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2A17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26A481C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铬（六价）</w:t>
            </w:r>
          </w:p>
        </w:tc>
        <w:tc>
          <w:tcPr>
            <w:tcW w:w="2438" w:type="dxa"/>
            <w:vAlign w:val="top"/>
          </w:tcPr>
          <w:p w14:paraId="6107056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pacing w:val="-4"/>
                <w:sz w:val="24"/>
                <w:szCs w:val="24"/>
              </w:rPr>
            </w:pPr>
          </w:p>
        </w:tc>
      </w:tr>
      <w:tr w14:paraId="3189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50D6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1249661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铅</w:t>
            </w:r>
          </w:p>
        </w:tc>
        <w:tc>
          <w:tcPr>
            <w:tcW w:w="2438" w:type="dxa"/>
            <w:vAlign w:val="top"/>
          </w:tcPr>
          <w:p w14:paraId="2215FD7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z w:val="24"/>
                <w:szCs w:val="24"/>
              </w:rPr>
            </w:pPr>
          </w:p>
        </w:tc>
      </w:tr>
      <w:tr w14:paraId="3B33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79C98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2DFCADF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2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银（采用载银活性炭时测定）</w:t>
            </w:r>
          </w:p>
        </w:tc>
        <w:tc>
          <w:tcPr>
            <w:tcW w:w="2438" w:type="dxa"/>
            <w:vAlign w:val="top"/>
          </w:tcPr>
          <w:p w14:paraId="7871B21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2"/>
              <w:textAlignment w:val="auto"/>
              <w:rPr>
                <w:spacing w:val="-2"/>
                <w:sz w:val="24"/>
                <w:szCs w:val="24"/>
              </w:rPr>
            </w:pPr>
          </w:p>
        </w:tc>
      </w:tr>
      <w:tr w14:paraId="65E2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234F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7FFC84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5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氯仿</w:t>
            </w:r>
          </w:p>
        </w:tc>
        <w:tc>
          <w:tcPr>
            <w:tcW w:w="2438" w:type="dxa"/>
            <w:vAlign w:val="top"/>
          </w:tcPr>
          <w:p w14:paraId="2E3110B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00" w:lineRule="auto"/>
              <w:ind w:left="115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658C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67EAB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1357693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3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四氯化碳</w:t>
            </w:r>
          </w:p>
        </w:tc>
        <w:tc>
          <w:tcPr>
            <w:tcW w:w="2438" w:type="dxa"/>
            <w:vAlign w:val="top"/>
          </w:tcPr>
          <w:p w14:paraId="1024D13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31"/>
              <w:textAlignment w:val="auto"/>
              <w:rPr>
                <w:spacing w:val="-6"/>
                <w:sz w:val="24"/>
                <w:szCs w:val="24"/>
              </w:rPr>
            </w:pPr>
          </w:p>
        </w:tc>
      </w:tr>
      <w:tr w14:paraId="7EC1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4EFEA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7A673F6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right="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亚氯酸盐（采用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ClO</w:t>
            </w:r>
            <w:r>
              <w:rPr>
                <w:rFonts w:ascii="Times New Roman" w:hAnsi="Times New Roman" w:eastAsia="Times New Roman" w:cs="Times New Roman"/>
                <w:spacing w:val="-9"/>
                <w:position w:val="-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消毒时测定）</w:t>
            </w:r>
          </w:p>
        </w:tc>
        <w:tc>
          <w:tcPr>
            <w:tcW w:w="2438" w:type="dxa"/>
            <w:vAlign w:val="top"/>
          </w:tcPr>
          <w:p w14:paraId="2B8E382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right="3"/>
              <w:jc w:val="right"/>
              <w:textAlignment w:val="auto"/>
              <w:rPr>
                <w:spacing w:val="-9"/>
                <w:sz w:val="24"/>
                <w:szCs w:val="24"/>
              </w:rPr>
            </w:pPr>
          </w:p>
        </w:tc>
      </w:tr>
      <w:tr w14:paraId="488D0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333F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112A6D4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00" w:lineRule="auto"/>
              <w:ind w:left="115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氯酸盐（采用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ClO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消毒时测定）</w:t>
            </w:r>
          </w:p>
        </w:tc>
        <w:tc>
          <w:tcPr>
            <w:tcW w:w="2438" w:type="dxa"/>
            <w:vAlign w:val="top"/>
          </w:tcPr>
          <w:p w14:paraId="03DCA8C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00" w:lineRule="auto"/>
              <w:ind w:left="115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4785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504C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63B920B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臭酸盐（采用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消毒时测定）</w:t>
            </w:r>
          </w:p>
        </w:tc>
        <w:tc>
          <w:tcPr>
            <w:tcW w:w="2438" w:type="dxa"/>
            <w:vAlign w:val="top"/>
          </w:tcPr>
          <w:p w14:paraId="23EAC3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2B75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617F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64B4A48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3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甲醛（采用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position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消毒时测定）</w:t>
            </w:r>
          </w:p>
        </w:tc>
        <w:tc>
          <w:tcPr>
            <w:tcW w:w="2438" w:type="dxa"/>
            <w:vAlign w:val="top"/>
          </w:tcPr>
          <w:p w14:paraId="478E741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39"/>
              <w:textAlignment w:val="auto"/>
              <w:rPr>
                <w:spacing w:val="-6"/>
                <w:sz w:val="24"/>
                <w:szCs w:val="24"/>
              </w:rPr>
            </w:pPr>
          </w:p>
        </w:tc>
      </w:tr>
      <w:tr w14:paraId="4E8F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restart"/>
            <w:vAlign w:val="top"/>
          </w:tcPr>
          <w:p w14:paraId="5C55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5605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7F1EA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  <w:p w14:paraId="2A92CC3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300" w:lineRule="auto"/>
              <w:ind w:left="294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细菌学指标</w:t>
            </w:r>
          </w:p>
        </w:tc>
        <w:tc>
          <w:tcPr>
            <w:tcW w:w="4150" w:type="dxa"/>
            <w:vAlign w:val="top"/>
          </w:tcPr>
          <w:p w14:paraId="6E274F9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4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细菌总数</w:t>
            </w:r>
          </w:p>
        </w:tc>
        <w:tc>
          <w:tcPr>
            <w:tcW w:w="2438" w:type="dxa"/>
            <w:vAlign w:val="top"/>
          </w:tcPr>
          <w:p w14:paraId="1A6AE95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4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3773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2533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76AD192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总大肠菌群</w:t>
            </w:r>
          </w:p>
        </w:tc>
        <w:tc>
          <w:tcPr>
            <w:tcW w:w="2438" w:type="dxa"/>
            <w:vAlign w:val="top"/>
          </w:tcPr>
          <w:p w14:paraId="1386C0E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9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3678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0356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48206B4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粪大肠菌群</w:t>
            </w:r>
          </w:p>
        </w:tc>
        <w:tc>
          <w:tcPr>
            <w:tcW w:w="2438" w:type="dxa"/>
            <w:vAlign w:val="top"/>
          </w:tcPr>
          <w:p w14:paraId="257F79B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3"/>
              <w:textAlignment w:val="auto"/>
              <w:rPr>
                <w:spacing w:val="-2"/>
                <w:sz w:val="24"/>
                <w:szCs w:val="24"/>
              </w:rPr>
            </w:pPr>
          </w:p>
        </w:tc>
      </w:tr>
      <w:tr w14:paraId="2A4BF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1056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7ECACE2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余氯</w:t>
            </w:r>
          </w:p>
        </w:tc>
        <w:tc>
          <w:tcPr>
            <w:tcW w:w="2438" w:type="dxa"/>
            <w:vAlign w:val="top"/>
          </w:tcPr>
          <w:p w14:paraId="4D1A274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3"/>
              <w:textAlignment w:val="auto"/>
              <w:rPr>
                <w:spacing w:val="-3"/>
                <w:sz w:val="24"/>
                <w:szCs w:val="24"/>
              </w:rPr>
            </w:pPr>
          </w:p>
        </w:tc>
      </w:tr>
      <w:tr w14:paraId="08E20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5912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715776F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臭氧（采用</w:t>
            </w:r>
            <w:r>
              <w:rPr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4"/>
                <w:position w:val="-2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消毒时测定）</w:t>
            </w:r>
          </w:p>
        </w:tc>
        <w:tc>
          <w:tcPr>
            <w:tcW w:w="2438" w:type="dxa"/>
            <w:vAlign w:val="top"/>
          </w:tcPr>
          <w:p w14:paraId="08CE03E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left="111"/>
              <w:textAlignment w:val="auto"/>
              <w:rPr>
                <w:spacing w:val="-4"/>
                <w:sz w:val="24"/>
                <w:szCs w:val="24"/>
              </w:rPr>
            </w:pPr>
          </w:p>
        </w:tc>
      </w:tr>
      <w:tr w14:paraId="270E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72" w:type="dxa"/>
            <w:vMerge w:val="continue"/>
            <w:vAlign w:val="top"/>
          </w:tcPr>
          <w:p w14:paraId="787B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4150" w:type="dxa"/>
            <w:vAlign w:val="top"/>
          </w:tcPr>
          <w:p w14:paraId="726FF7E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right="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二氧化氯（采用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ClO</w:t>
            </w:r>
            <w:r>
              <w:rPr>
                <w:rFonts w:ascii="Times New Roman" w:hAnsi="Times New Roman" w:eastAsia="Times New Roman" w:cs="Times New Roman"/>
                <w:spacing w:val="-9"/>
                <w:position w:val="-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position w:val="-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消毒时测定）</w:t>
            </w:r>
          </w:p>
        </w:tc>
        <w:tc>
          <w:tcPr>
            <w:tcW w:w="2438" w:type="dxa"/>
            <w:vAlign w:val="top"/>
          </w:tcPr>
          <w:p w14:paraId="7C5EBEC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right="3"/>
              <w:jc w:val="right"/>
              <w:textAlignment w:val="auto"/>
              <w:rPr>
                <w:spacing w:val="-9"/>
                <w:sz w:val="24"/>
                <w:szCs w:val="24"/>
              </w:rPr>
            </w:pPr>
          </w:p>
        </w:tc>
      </w:tr>
      <w:tr w14:paraId="7A59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22" w:type="dxa"/>
            <w:gridSpan w:val="2"/>
            <w:vAlign w:val="top"/>
          </w:tcPr>
          <w:p w14:paraId="5C6B652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right="3"/>
              <w:jc w:val="center"/>
              <w:textAlignment w:val="auto"/>
              <w:rPr>
                <w:rFonts w:hint="eastAsia" w:eastAsia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9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438" w:type="dxa"/>
            <w:vAlign w:val="top"/>
          </w:tcPr>
          <w:p w14:paraId="132F2F2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00" w:lineRule="auto"/>
              <w:ind w:right="3"/>
              <w:jc w:val="right"/>
              <w:textAlignment w:val="auto"/>
              <w:rPr>
                <w:spacing w:val="-9"/>
                <w:sz w:val="24"/>
                <w:szCs w:val="24"/>
              </w:rPr>
            </w:pPr>
          </w:p>
        </w:tc>
      </w:tr>
    </w:tbl>
    <w:p w14:paraId="58A0627B">
      <w:pPr>
        <w:snapToGrid w:val="0"/>
        <w:spacing w:before="156" w:beforeLines="50" w:line="360" w:lineRule="auto"/>
        <w:ind w:firstLine="960" w:firstLineChars="400"/>
        <w:rPr>
          <w:rFonts w:hint="eastAsia" w:ascii="仿宋" w:hAnsi="仿宋" w:cs="仿宋"/>
          <w:sz w:val="24"/>
          <w:szCs w:val="24"/>
        </w:rPr>
      </w:pPr>
    </w:p>
    <w:p w14:paraId="4439FB20">
      <w:pPr>
        <w:snapToGrid w:val="0"/>
        <w:spacing w:before="156" w:beforeLines="50" w:line="360" w:lineRule="auto"/>
        <w:ind w:firstLine="960" w:firstLineChars="400"/>
        <w:rPr>
          <w:rFonts w:hint="eastAsia" w:ascii="仿宋" w:hAnsi="仿宋" w:cs="仿宋"/>
          <w:sz w:val="24"/>
          <w:szCs w:val="24"/>
        </w:rPr>
      </w:pPr>
    </w:p>
    <w:p w14:paraId="17CD84E2">
      <w:pPr>
        <w:snapToGrid w:val="0"/>
        <w:spacing w:before="156" w:beforeLines="50" w:line="360" w:lineRule="auto"/>
        <w:ind w:firstLine="960" w:firstLineChars="4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</w:t>
      </w:r>
      <w:r>
        <w:rPr>
          <w:rFonts w:hint="eastAsia" w:ascii="仿宋" w:hAnsi="仿宋" w:cs="仿宋"/>
          <w:sz w:val="24"/>
          <w:szCs w:val="24"/>
          <w:lang w:val="en-US" w:eastAsia="zh-CN"/>
        </w:rPr>
        <w:t>供应</w:t>
      </w:r>
      <w:r>
        <w:rPr>
          <w:rFonts w:hint="eastAsia" w:ascii="仿宋" w:hAnsi="仿宋" w:cs="仿宋"/>
          <w:sz w:val="24"/>
          <w:szCs w:val="24"/>
        </w:rPr>
        <w:t>方名称：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                    </w:t>
      </w:r>
      <w:r>
        <w:rPr>
          <w:rFonts w:hint="eastAsia" w:ascii="仿宋" w:hAnsi="仿宋" w:cs="仿宋"/>
          <w:sz w:val="24"/>
          <w:szCs w:val="24"/>
        </w:rPr>
        <w:t>（盖公章）</w:t>
      </w:r>
    </w:p>
    <w:p w14:paraId="7F694359">
      <w:pPr>
        <w:snapToGrid w:val="0"/>
        <w:spacing w:line="360" w:lineRule="auto"/>
        <w:ind w:firstLine="480" w:firstLineChars="20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 xml:space="preserve">      授权代理人：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cs="仿宋"/>
          <w:sz w:val="24"/>
          <w:szCs w:val="24"/>
        </w:rPr>
        <w:t>（签字）</w:t>
      </w:r>
    </w:p>
    <w:p w14:paraId="4A5ECE20">
      <w:pPr>
        <w:snapToGrid w:val="0"/>
        <w:spacing w:line="360" w:lineRule="auto"/>
        <w:ind w:firstLine="480" w:firstLineChars="200"/>
        <w:rPr>
          <w:rFonts w:hint="eastAsia"/>
        </w:rPr>
      </w:pPr>
      <w:r>
        <w:rPr>
          <w:rFonts w:hint="eastAsia" w:ascii="仿宋" w:hAnsi="仿宋" w:cs="仿宋"/>
          <w:sz w:val="24"/>
          <w:szCs w:val="24"/>
        </w:rPr>
        <w:t xml:space="preserve">      日 </w:t>
      </w: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cs="仿宋"/>
          <w:sz w:val="24"/>
          <w:szCs w:val="24"/>
        </w:rPr>
        <w:t xml:space="preserve"> 期：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cs="仿宋"/>
          <w:sz w:val="24"/>
          <w:szCs w:val="24"/>
        </w:rPr>
        <w:t>年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cs="仿宋"/>
          <w:sz w:val="24"/>
          <w:szCs w:val="24"/>
        </w:rPr>
        <w:t>月</w:t>
      </w:r>
      <w:r>
        <w:rPr>
          <w:rFonts w:hint="eastAsia" w:ascii="仿宋" w:hAnsi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cs="仿宋"/>
          <w:sz w:val="24"/>
          <w:szCs w:val="24"/>
        </w:rPr>
        <w:t>日</w:t>
      </w:r>
    </w:p>
    <w:p w14:paraId="128C69A5">
      <w:pPr>
        <w:spacing w:line="580" w:lineRule="exact"/>
        <w:rPr>
          <w:rFonts w:hint="default" w:eastAsia="仿宋_GB2312"/>
          <w:color w:val="000000"/>
          <w:sz w:val="30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falt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E6BC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53</w:t>
    </w:r>
    <w:r>
      <w:fldChar w:fldCharType="end"/>
    </w:r>
  </w:p>
  <w:p w14:paraId="351819B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C1EF0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0400D"/>
    <w:rsid w:val="108B709A"/>
    <w:rsid w:val="12ED571D"/>
    <w:rsid w:val="14A776C0"/>
    <w:rsid w:val="183119AD"/>
    <w:rsid w:val="1A7A42D7"/>
    <w:rsid w:val="1BDC5BC4"/>
    <w:rsid w:val="26494B14"/>
    <w:rsid w:val="26976211"/>
    <w:rsid w:val="2BAF5E7E"/>
    <w:rsid w:val="348A5C2C"/>
    <w:rsid w:val="37AF4CE7"/>
    <w:rsid w:val="42705F43"/>
    <w:rsid w:val="459F2450"/>
    <w:rsid w:val="466F101E"/>
    <w:rsid w:val="46C0400D"/>
    <w:rsid w:val="4F9C32CC"/>
    <w:rsid w:val="52224088"/>
    <w:rsid w:val="60C25FB7"/>
    <w:rsid w:val="62B84919"/>
    <w:rsid w:val="6D373934"/>
    <w:rsid w:val="70310109"/>
    <w:rsid w:val="715B13E6"/>
    <w:rsid w:val="770A0750"/>
    <w:rsid w:val="7FB3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toc 1"/>
    <w:basedOn w:val="5"/>
    <w:next w:val="1"/>
    <w:qFormat/>
    <w:uiPriority w:val="0"/>
    <w:pPr>
      <w:tabs>
        <w:tab w:val="right" w:leader="dot" w:pos="9060"/>
      </w:tabs>
      <w:spacing w:after="120" w:afterLines="0" w:line="360" w:lineRule="exact"/>
      <w:ind w:firstLine="198"/>
      <w:jc w:val="center"/>
    </w:pPr>
    <w:rPr>
      <w:rFonts w:ascii="宋体" w:hAnsi="宋体" w:eastAsia="宋体" w:cs="Times New Roman"/>
      <w:b/>
      <w:bCs/>
      <w:caps/>
    </w:rPr>
  </w:style>
  <w:style w:type="paragraph" w:styleId="5">
    <w:name w:val="index 1"/>
    <w:basedOn w:val="1"/>
    <w:next w:val="1"/>
    <w:qFormat/>
    <w:uiPriority w:val="0"/>
    <w:rPr>
      <w:rFonts w:ascii="Times New Roman" w:hAnsi="Times New Roman" w:eastAsia="宋体" w:cs="Times New Roman"/>
    </w:rPr>
  </w:style>
  <w:style w:type="character" w:styleId="8">
    <w:name w:val="Emphasis"/>
    <w:basedOn w:val="7"/>
    <w:qFormat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正文文本 (4)"/>
    <w:basedOn w:val="1"/>
    <w:qFormat/>
    <w:uiPriority w:val="0"/>
    <w:pPr>
      <w:shd w:val="clear" w:color="auto" w:fill="FFFFFF"/>
      <w:spacing w:before="1040" w:line="780" w:lineRule="exact"/>
      <w:jc w:val="left"/>
    </w:pPr>
    <w:rPr>
      <w:rFonts w:ascii="MingLiUfalt" w:hAnsi="MingLiUfalt" w:eastAsia="MingLiUfalt" w:cs="Times New Roman"/>
      <w:spacing w:val="60"/>
      <w:kern w:val="0"/>
      <w:sz w:val="78"/>
      <w:szCs w:val="78"/>
    </w:rPr>
  </w:style>
  <w:style w:type="paragraph" w:customStyle="1" w:styleId="11">
    <w:name w:val="正文文本 (6)"/>
    <w:basedOn w:val="1"/>
    <w:qFormat/>
    <w:uiPriority w:val="0"/>
    <w:pPr>
      <w:shd w:val="clear" w:color="auto" w:fill="FFFFFF"/>
      <w:spacing w:line="280" w:lineRule="exact"/>
      <w:jc w:val="left"/>
    </w:pPr>
    <w:rPr>
      <w:rFonts w:ascii="MingLiUfalt" w:hAnsi="MingLiUfalt" w:eastAsia="MingLiUfalt" w:cs="Times New Roman"/>
      <w:color w:val="000000"/>
      <w:kern w:val="0"/>
      <w:sz w:val="28"/>
      <w:szCs w:val="28"/>
      <w:lang w:val="zh-CN"/>
    </w:rPr>
  </w:style>
  <w:style w:type="paragraph" w:customStyle="1" w:styleId="12">
    <w:name w:val="正文1"/>
    <w:basedOn w:val="1"/>
    <w:qFormat/>
    <w:uiPriority w:val="0"/>
    <w:pPr>
      <w:adjustRightInd w:val="0"/>
      <w:spacing w:line="480" w:lineRule="exact"/>
      <w:textAlignment w:val="baseline"/>
    </w:pPr>
    <w:rPr>
      <w:rFonts w:ascii="Times New Roman" w:hAnsi="Times New Roman" w:eastAsia="宋体" w:cs="Times New Roman"/>
      <w:spacing w:val="-2"/>
      <w:kern w:val="0"/>
      <w:sz w:val="28"/>
      <w:szCs w:val="20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4">
    <w:name w:val="标题 2 Char1"/>
    <w:qFormat/>
    <w:uiPriority w:val="0"/>
    <w:rPr>
      <w:rFonts w:ascii="Cambria" w:hAnsi="Cambria" w:eastAsia="宋体" w:cs="Cambria"/>
      <w:b/>
      <w:bCs/>
      <w:kern w:val="0"/>
      <w:sz w:val="32"/>
      <w:szCs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3214</Words>
  <Characters>3565</Characters>
  <Lines>0</Lines>
  <Paragraphs>0</Paragraphs>
  <TotalTime>1</TotalTime>
  <ScaleCrop>false</ScaleCrop>
  <LinksUpToDate>false</LinksUpToDate>
  <CharactersWithSpaces>5228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2025-06-13T05:16:00Z</dcterms:created>
  <dc:creator>Gellert</dc:creator>
  <cp:lastModifiedBy>樊兆敏</cp:lastModifiedBy>
  <dcterms:modified xsi:type="dcterms:W3CDTF">2025-10-14T03:11:06Z</dcterms:modified>
  <dc:title>济南卫星DCMM贯标咨询服务采购竞谈公告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D56908D604084D709A414D0850C37908_11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